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402" w:rsidRDefault="00131402" w:rsidP="00131402">
      <w:pPr>
        <w:widowControl/>
        <w:spacing w:line="480" w:lineRule="auto"/>
        <w:ind w:firstLineChars="400" w:firstLine="840"/>
        <w:rPr>
          <w:rFonts w:ascii="宋体" w:cs="宋体"/>
          <w:b/>
          <w:color w:val="FF0000"/>
          <w:spacing w:val="28"/>
          <w:kern w:val="0"/>
          <w:sz w:val="68"/>
          <w:szCs w:val="84"/>
        </w:rPr>
      </w:pPr>
      <w:r w:rsidRPr="00131402">
        <w:rPr>
          <w:spacing w:val="28"/>
          <w:szCs w:val="20"/>
        </w:rPr>
        <w:pict>
          <v:line id="Line 2" o:spid="_x0000_s1027" style="position:absolute;left:0;text-align:left;z-index:251660288;mso-width-relative:page;mso-height-relative:page" from="1.5pt,57.4pt" to="417.75pt,57.4pt" strokecolor="red" strokeweight="2pt"/>
        </w:pict>
      </w:r>
      <w:r w:rsidR="0086761B">
        <w:rPr>
          <w:rFonts w:ascii="宋体" w:hAnsi="宋体" w:cs="宋体" w:hint="eastAsia"/>
          <w:color w:val="FF0000"/>
          <w:spacing w:val="28"/>
          <w:sz w:val="78"/>
          <w:szCs w:val="72"/>
        </w:rPr>
        <w:t>厦门国家会计学院</w:t>
      </w:r>
    </w:p>
    <w:p w:rsidR="00131402" w:rsidRDefault="0086761B">
      <w:pPr>
        <w:shd w:val="clear" w:color="auto" w:fill="FFFFFF"/>
        <w:spacing w:line="700" w:lineRule="exact"/>
        <w:ind w:leftChars="-50" w:left="-105" w:firstLineChars="100" w:firstLine="301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关于举办“管理会计新发展与新技术应用高级培训班”的通知</w:t>
      </w:r>
      <w:r>
        <w:rPr>
          <w:rFonts w:ascii="宋体" w:hAnsi="宋体" w:hint="eastAsia"/>
          <w:b/>
          <w:sz w:val="30"/>
          <w:szCs w:val="30"/>
        </w:rPr>
        <w:t xml:space="preserve"> </w:t>
      </w:r>
    </w:p>
    <w:p w:rsidR="00131402" w:rsidRDefault="0086761B">
      <w:pPr>
        <w:shd w:val="clear" w:color="auto" w:fill="FFFFFF"/>
        <w:spacing w:line="460" w:lineRule="exact"/>
        <w:ind w:leftChars="-50" w:left="-105"/>
        <w:rPr>
          <w:rFonts w:ascii="宋体" w:hAnsi="宋体" w:cs="宋体"/>
          <w:b/>
          <w:bCs/>
          <w:kern w:val="0"/>
          <w:sz w:val="24"/>
        </w:rPr>
      </w:pPr>
      <w:r>
        <w:rPr>
          <w:rFonts w:ascii="宋体" w:hAnsi="宋体" w:cs="宋体" w:hint="eastAsia"/>
          <w:b/>
          <w:bCs/>
          <w:kern w:val="0"/>
          <w:sz w:val="24"/>
        </w:rPr>
        <w:t>各有关单位：</w:t>
      </w:r>
    </w:p>
    <w:p w:rsidR="00131402" w:rsidRDefault="0086761B">
      <w:pPr>
        <w:shd w:val="clear" w:color="auto" w:fill="FFFFFF"/>
        <w:spacing w:line="460" w:lineRule="exact"/>
        <w:ind w:leftChars="-50" w:left="-105" w:firstLineChars="200" w:firstLine="480"/>
        <w:rPr>
          <w:rFonts w:ascii="宋体" w:hAnsi="宋体" w:cs="宋体"/>
          <w:b/>
          <w:bCs/>
          <w:kern w:val="0"/>
          <w:sz w:val="24"/>
        </w:rPr>
      </w:pPr>
      <w:r>
        <w:rPr>
          <w:rFonts w:ascii="宋体" w:hAnsi="宋体" w:cs="宋体" w:hint="eastAsia"/>
          <w:sz w:val="24"/>
        </w:rPr>
        <w:t>当前我国经济发展进入转型升级阶段，企业面对国内外复杂严峻的经济形势，必须不断提高管理水平和创新能力。围绕着加快发展管理会计工作，财政部印发了《关于全面推进管理会计体系建设的指导意见》</w:t>
      </w:r>
      <w:r>
        <w:rPr>
          <w:rFonts w:ascii="宋体" w:hAnsi="宋体" w:cs="宋体" w:hint="eastAsia"/>
          <w:bCs/>
          <w:kern w:val="0"/>
          <w:sz w:val="24"/>
        </w:rPr>
        <w:t>、《管理会计基本指引》、《管理会计应用指引第</w:t>
      </w:r>
      <w:r>
        <w:rPr>
          <w:rFonts w:ascii="宋体" w:hAnsi="宋体" w:cs="宋体" w:hint="eastAsia"/>
          <w:bCs/>
          <w:kern w:val="0"/>
          <w:sz w:val="24"/>
        </w:rPr>
        <w:t>100</w:t>
      </w:r>
      <w:r>
        <w:rPr>
          <w:rFonts w:ascii="宋体" w:hAnsi="宋体" w:cs="宋体" w:hint="eastAsia"/>
          <w:bCs/>
          <w:kern w:val="0"/>
          <w:sz w:val="24"/>
        </w:rPr>
        <w:t>号——战略管理》等</w:t>
      </w:r>
      <w:r>
        <w:rPr>
          <w:rFonts w:ascii="宋体" w:hAnsi="宋体" w:cs="宋体" w:hint="eastAsia"/>
          <w:bCs/>
          <w:kern w:val="0"/>
          <w:sz w:val="24"/>
        </w:rPr>
        <w:t>34</w:t>
      </w:r>
      <w:r>
        <w:rPr>
          <w:rFonts w:ascii="宋体" w:hAnsi="宋体" w:cs="宋体" w:hint="eastAsia"/>
          <w:bCs/>
          <w:kern w:val="0"/>
          <w:sz w:val="24"/>
        </w:rPr>
        <w:t>项管理会计应用指引，总结提炼了目前在企业普遍应用且较为成熟的部分管理会计工具，以指导单位管理会计实践，提升管理会计工作效能。</w:t>
      </w:r>
    </w:p>
    <w:p w:rsidR="00131402" w:rsidRDefault="0086761B">
      <w:pPr>
        <w:shd w:val="clear" w:color="auto" w:fill="FFFFFF"/>
        <w:spacing w:line="460" w:lineRule="exact"/>
        <w:ind w:leftChars="-50" w:left="-105" w:firstLineChars="200" w:firstLine="480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sz w:val="24"/>
        </w:rPr>
        <w:t>在此背景下，财务人员不仅需要提供高质量的财务报告信息，解析过去，更重要的是做好“向前看”的工作，为企业把握现在、筹划未来提供决策信息支持。财务人员的工作重心需要从传统事后“核算型”工作，转向参与企业规划、决策、控制、评价活动的“管理型”工作，以增强企业核心竞争力和价值创造力。</w:t>
      </w:r>
    </w:p>
    <w:p w:rsidR="00131402" w:rsidRDefault="0086761B">
      <w:pPr>
        <w:shd w:val="clear" w:color="auto" w:fill="FFFFFF"/>
        <w:spacing w:line="460" w:lineRule="exact"/>
        <w:ind w:firstLineChars="200" w:firstLine="482"/>
        <w:rPr>
          <w:rFonts w:ascii="宋体" w:hAnsi="宋体" w:cs="宋体"/>
          <w:b/>
          <w:bCs/>
          <w:kern w:val="0"/>
          <w:sz w:val="24"/>
        </w:rPr>
      </w:pPr>
      <w:r>
        <w:rPr>
          <w:rFonts w:ascii="宋体" w:hAnsi="宋体" w:cs="宋体" w:hint="eastAsia"/>
          <w:b/>
          <w:bCs/>
          <w:kern w:val="0"/>
          <w:sz w:val="24"/>
        </w:rPr>
        <w:t>一、培训收益</w:t>
      </w:r>
    </w:p>
    <w:p w:rsidR="00131402" w:rsidRDefault="0086761B">
      <w:pPr>
        <w:shd w:val="clear" w:color="auto" w:fill="FFFFFF"/>
        <w:spacing w:line="460" w:lineRule="exact"/>
        <w:ind w:firstLineChars="200" w:firstLine="456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spacing w:val="-6"/>
          <w:kern w:val="0"/>
          <w:sz w:val="24"/>
        </w:rPr>
        <w:t>树立新时期新业态下的管理会计新思维</w:t>
      </w:r>
      <w:r>
        <w:rPr>
          <w:rFonts w:ascii="宋体" w:hAnsi="宋体" w:cs="宋体"/>
          <w:bCs/>
          <w:spacing w:val="-6"/>
          <w:kern w:val="0"/>
          <w:sz w:val="24"/>
        </w:rPr>
        <w:t>；</w:t>
      </w:r>
      <w:r>
        <w:rPr>
          <w:rFonts w:ascii="宋体" w:hAnsi="宋体" w:cs="宋体" w:hint="eastAsia"/>
          <w:bCs/>
          <w:spacing w:val="-6"/>
          <w:kern w:val="0"/>
          <w:sz w:val="24"/>
        </w:rPr>
        <w:t>掌握管理会计时代财务转型趋势与要求；</w:t>
      </w:r>
      <w:r>
        <w:rPr>
          <w:rFonts w:ascii="宋体" w:hAnsi="宋体" w:cs="宋体" w:hint="eastAsia"/>
          <w:bCs/>
          <w:kern w:val="0"/>
          <w:sz w:val="24"/>
        </w:rPr>
        <w:t>系统学习管理会计体系和工具应用精髓</w:t>
      </w:r>
      <w:r>
        <w:rPr>
          <w:rFonts w:ascii="宋体" w:hAnsi="宋体" w:cs="宋体"/>
          <w:bCs/>
          <w:kern w:val="0"/>
          <w:sz w:val="24"/>
        </w:rPr>
        <w:t>；</w:t>
      </w:r>
      <w:r>
        <w:rPr>
          <w:rFonts w:ascii="宋体" w:hAnsi="宋体" w:cs="宋体" w:hint="eastAsia"/>
          <w:bCs/>
          <w:kern w:val="0"/>
          <w:sz w:val="24"/>
        </w:rPr>
        <w:t>熟悉管理会计工具应用的</w:t>
      </w:r>
      <w:r>
        <w:rPr>
          <w:rFonts w:ascii="宋体" w:hAnsi="宋体" w:cs="宋体"/>
          <w:bCs/>
          <w:kern w:val="0"/>
          <w:sz w:val="24"/>
        </w:rPr>
        <w:t>典型案例</w:t>
      </w:r>
      <w:r>
        <w:rPr>
          <w:rFonts w:ascii="宋体" w:hAnsi="宋体" w:cs="宋体" w:hint="eastAsia"/>
          <w:bCs/>
          <w:kern w:val="0"/>
          <w:sz w:val="24"/>
        </w:rPr>
        <w:t>；掌握管理会计工具</w:t>
      </w:r>
      <w:r>
        <w:rPr>
          <w:rFonts w:ascii="宋体" w:hAnsi="宋体" w:cs="宋体"/>
          <w:bCs/>
          <w:kern w:val="0"/>
          <w:sz w:val="24"/>
        </w:rPr>
        <w:t>应用要点及注意事项。</w:t>
      </w:r>
    </w:p>
    <w:p w:rsidR="00131402" w:rsidRDefault="0086761B">
      <w:pPr>
        <w:shd w:val="clear" w:color="auto" w:fill="FFFFFF"/>
        <w:spacing w:line="460" w:lineRule="exact"/>
        <w:ind w:firstLineChars="200" w:firstLine="482"/>
        <w:rPr>
          <w:rFonts w:ascii="宋体" w:hAnsi="宋体" w:cs="宋体"/>
          <w:b/>
          <w:bCs/>
          <w:kern w:val="0"/>
          <w:sz w:val="24"/>
        </w:rPr>
      </w:pPr>
      <w:r>
        <w:rPr>
          <w:rFonts w:ascii="宋体" w:hAnsi="宋体" w:cs="宋体" w:hint="eastAsia"/>
          <w:b/>
          <w:bCs/>
          <w:kern w:val="0"/>
          <w:sz w:val="24"/>
        </w:rPr>
        <w:t>二、培训对象</w:t>
      </w:r>
    </w:p>
    <w:p w:rsidR="00131402" w:rsidRDefault="0086761B">
      <w:pPr>
        <w:widowControl/>
        <w:shd w:val="clear" w:color="auto" w:fill="FFFFFF"/>
        <w:spacing w:line="460" w:lineRule="exact"/>
        <w:ind w:firstLineChars="200" w:firstLine="480"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各企业、行政事业单位财务负责人及从事</w:t>
      </w:r>
      <w:r>
        <w:rPr>
          <w:rFonts w:ascii="宋体" w:hAnsi="宋体" w:cs="宋体"/>
          <w:bCs/>
          <w:kern w:val="0"/>
          <w:sz w:val="24"/>
        </w:rPr>
        <w:t>管理会计工作的财务人员；高校从事管理会计教学的教师及科研人员；会计师事务所、管理咨询公司等中介机构。</w:t>
      </w:r>
    </w:p>
    <w:p w:rsidR="00131402" w:rsidRDefault="0086761B">
      <w:pPr>
        <w:widowControl/>
        <w:shd w:val="clear" w:color="auto" w:fill="FFFFFF"/>
        <w:spacing w:line="460" w:lineRule="exact"/>
        <w:ind w:firstLineChars="200" w:firstLine="482"/>
        <w:jc w:val="left"/>
        <w:rPr>
          <w:rFonts w:ascii="宋体" w:hAnsi="宋体" w:cs="宋体"/>
          <w:b/>
          <w:bCs/>
          <w:kern w:val="0"/>
          <w:sz w:val="24"/>
        </w:rPr>
      </w:pPr>
      <w:r>
        <w:rPr>
          <w:rFonts w:ascii="宋体" w:hAnsi="宋体" w:cs="宋体" w:hint="eastAsia"/>
          <w:b/>
          <w:bCs/>
          <w:kern w:val="0"/>
          <w:sz w:val="24"/>
        </w:rPr>
        <w:t>三、培训内容</w:t>
      </w:r>
    </w:p>
    <w:p w:rsidR="00131402" w:rsidRDefault="0086761B">
      <w:pPr>
        <w:widowControl/>
        <w:shd w:val="clear" w:color="auto" w:fill="FFFFFF"/>
        <w:spacing w:line="460" w:lineRule="exact"/>
        <w:ind w:firstLineChars="200" w:firstLine="482"/>
        <w:jc w:val="left"/>
        <w:rPr>
          <w:rFonts w:ascii="宋体" w:hAnsi="宋体" w:cs="宋体"/>
          <w:b/>
          <w:bCs/>
          <w:kern w:val="0"/>
          <w:sz w:val="24"/>
        </w:rPr>
      </w:pPr>
      <w:r>
        <w:rPr>
          <w:rFonts w:ascii="宋体" w:hAnsi="宋体" w:cs="宋体" w:hint="eastAsia"/>
          <w:b/>
          <w:bCs/>
          <w:kern w:val="0"/>
          <w:sz w:val="24"/>
        </w:rPr>
        <w:t>第一模块：新思维：管理会计整体框架与发展趋势</w:t>
      </w:r>
    </w:p>
    <w:p w:rsidR="00131402" w:rsidRDefault="0086761B">
      <w:pPr>
        <w:widowControl/>
        <w:shd w:val="clear" w:color="auto" w:fill="FFFFFF"/>
        <w:spacing w:line="460" w:lineRule="exact"/>
        <w:ind w:firstLineChars="200" w:firstLine="480"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1</w:t>
      </w:r>
      <w:r>
        <w:rPr>
          <w:rFonts w:ascii="宋体" w:hAnsi="宋体" w:cs="宋体" w:hint="eastAsia"/>
          <w:bCs/>
          <w:kern w:val="0"/>
          <w:sz w:val="24"/>
        </w:rPr>
        <w:t>、我国管理会计指引体系整体框架；</w:t>
      </w:r>
    </w:p>
    <w:p w:rsidR="00131402" w:rsidRDefault="0086761B">
      <w:pPr>
        <w:widowControl/>
        <w:shd w:val="clear" w:color="auto" w:fill="FFFFFF"/>
        <w:spacing w:line="460" w:lineRule="exact"/>
        <w:ind w:firstLineChars="200" w:firstLine="480"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2</w:t>
      </w:r>
      <w:r>
        <w:rPr>
          <w:rFonts w:ascii="宋体" w:hAnsi="宋体" w:cs="宋体" w:hint="eastAsia"/>
          <w:bCs/>
          <w:kern w:val="0"/>
          <w:sz w:val="24"/>
        </w:rPr>
        <w:t>、《管理会计基本指引》解读；</w:t>
      </w:r>
    </w:p>
    <w:p w:rsidR="00131402" w:rsidRDefault="0086761B">
      <w:pPr>
        <w:widowControl/>
        <w:shd w:val="clear" w:color="auto" w:fill="FFFFFF"/>
        <w:spacing w:line="460" w:lineRule="exact"/>
        <w:ind w:firstLineChars="200" w:firstLine="480"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3</w:t>
      </w:r>
      <w:r>
        <w:rPr>
          <w:rFonts w:ascii="宋体" w:hAnsi="宋体" w:cs="宋体" w:hint="eastAsia"/>
          <w:bCs/>
          <w:kern w:val="0"/>
          <w:sz w:val="24"/>
        </w:rPr>
        <w:t>、《管理会计应用指引》概览；</w:t>
      </w:r>
    </w:p>
    <w:p w:rsidR="00131402" w:rsidRDefault="0086761B">
      <w:pPr>
        <w:widowControl/>
        <w:shd w:val="clear" w:color="auto" w:fill="FFFFFF"/>
        <w:spacing w:line="460" w:lineRule="exact"/>
        <w:ind w:firstLineChars="200" w:firstLine="480"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4</w:t>
      </w:r>
      <w:r>
        <w:rPr>
          <w:rFonts w:ascii="宋体" w:hAnsi="宋体" w:cs="宋体" w:hint="eastAsia"/>
          <w:bCs/>
          <w:kern w:val="0"/>
          <w:sz w:val="24"/>
        </w:rPr>
        <w:t>、管理会计工具应用环境分析；</w:t>
      </w:r>
    </w:p>
    <w:p w:rsidR="00131402" w:rsidRDefault="0086761B">
      <w:pPr>
        <w:widowControl/>
        <w:shd w:val="clear" w:color="auto" w:fill="FFFFFF"/>
        <w:spacing w:line="460" w:lineRule="exact"/>
        <w:ind w:firstLineChars="200" w:firstLine="480"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5</w:t>
      </w:r>
      <w:r>
        <w:rPr>
          <w:rFonts w:ascii="宋体" w:hAnsi="宋体" w:cs="宋体" w:hint="eastAsia"/>
          <w:bCs/>
          <w:kern w:val="0"/>
          <w:sz w:val="24"/>
        </w:rPr>
        <w:t>、管理会计与价值创造；</w:t>
      </w:r>
    </w:p>
    <w:p w:rsidR="00131402" w:rsidRDefault="0086761B">
      <w:pPr>
        <w:widowControl/>
        <w:shd w:val="clear" w:color="auto" w:fill="FFFFFF"/>
        <w:spacing w:line="460" w:lineRule="exact"/>
        <w:ind w:firstLineChars="200" w:firstLine="480"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6</w:t>
      </w:r>
      <w:r>
        <w:rPr>
          <w:rFonts w:ascii="宋体" w:hAnsi="宋体" w:cs="宋体" w:hint="eastAsia"/>
          <w:bCs/>
          <w:kern w:val="0"/>
          <w:sz w:val="24"/>
        </w:rPr>
        <w:t>、财务转型与管理会计新思维。</w:t>
      </w:r>
    </w:p>
    <w:p w:rsidR="00131402" w:rsidRDefault="0086761B">
      <w:pPr>
        <w:widowControl/>
        <w:shd w:val="clear" w:color="auto" w:fill="FFFFFF"/>
        <w:spacing w:line="460" w:lineRule="exact"/>
        <w:ind w:firstLineChars="200" w:firstLine="482"/>
        <w:jc w:val="left"/>
        <w:rPr>
          <w:rFonts w:ascii="宋体" w:hAnsi="宋体" w:cs="宋体"/>
          <w:b/>
          <w:bCs/>
          <w:kern w:val="0"/>
          <w:sz w:val="24"/>
        </w:rPr>
      </w:pPr>
      <w:r>
        <w:rPr>
          <w:rFonts w:ascii="Calibri" w:hAnsi="宋体" w:cs="宋体" w:hint="eastAsia"/>
          <w:b/>
          <w:kern w:val="0"/>
          <w:sz w:val="24"/>
        </w:rPr>
        <w:lastRenderedPageBreak/>
        <w:t>第二模块：运筹帷幄：管理会计的战略观</w:t>
      </w:r>
    </w:p>
    <w:p w:rsidR="00131402" w:rsidRDefault="0086761B">
      <w:pPr>
        <w:widowControl/>
        <w:shd w:val="clear" w:color="auto" w:fill="FFFFFF"/>
        <w:spacing w:line="460" w:lineRule="exact"/>
        <w:ind w:firstLineChars="200" w:firstLine="480"/>
        <w:jc w:val="left"/>
        <w:rPr>
          <w:rFonts w:asciiTheme="minorEastAsia" w:eastAsiaTheme="minorEastAsia" w:hAnsiTheme="minorEastAsia" w:cs="宋体"/>
          <w:bCs/>
          <w:kern w:val="0"/>
          <w:sz w:val="24"/>
        </w:rPr>
      </w:pPr>
      <w:r>
        <w:rPr>
          <w:rFonts w:asciiTheme="minorEastAsia" w:eastAsiaTheme="minorEastAsia" w:hAnsiTheme="minorEastAsia" w:cs="Calibri" w:hint="eastAsia"/>
          <w:kern w:val="0"/>
          <w:sz w:val="24"/>
        </w:rPr>
        <w:t>1</w:t>
      </w:r>
      <w:r>
        <w:rPr>
          <w:rFonts w:asciiTheme="minorEastAsia" w:eastAsiaTheme="minorEastAsia" w:hAnsiTheme="minorEastAsia" w:cs="Calibri" w:hint="eastAsia"/>
          <w:kern w:val="0"/>
          <w:sz w:val="24"/>
        </w:rPr>
        <w:t>、</w:t>
      </w:r>
      <w:r>
        <w:rPr>
          <w:rFonts w:asciiTheme="minorEastAsia" w:eastAsiaTheme="minorEastAsia" w:hAnsiTheme="minorEastAsia" w:cs="Calibri"/>
          <w:kern w:val="0"/>
          <w:sz w:val="24"/>
        </w:rPr>
        <w:t>战略管理相关应用指引概述</w:t>
      </w:r>
      <w:r>
        <w:rPr>
          <w:rFonts w:asciiTheme="minorEastAsia" w:eastAsiaTheme="minorEastAsia" w:hAnsiTheme="minorEastAsia" w:cs="Calibri" w:hint="eastAsia"/>
          <w:kern w:val="0"/>
          <w:sz w:val="24"/>
        </w:rPr>
        <w:t>；</w:t>
      </w:r>
    </w:p>
    <w:p w:rsidR="00131402" w:rsidRDefault="0086761B">
      <w:pPr>
        <w:widowControl/>
        <w:shd w:val="clear" w:color="auto" w:fill="FFFFFF"/>
        <w:spacing w:line="460" w:lineRule="exact"/>
        <w:ind w:firstLineChars="200" w:firstLine="480"/>
        <w:jc w:val="left"/>
        <w:rPr>
          <w:rFonts w:asciiTheme="minorEastAsia" w:eastAsiaTheme="minorEastAsia" w:hAnsiTheme="minorEastAsia" w:cs="宋体"/>
          <w:bCs/>
          <w:kern w:val="0"/>
          <w:sz w:val="24"/>
        </w:rPr>
      </w:pPr>
      <w:r>
        <w:rPr>
          <w:rFonts w:asciiTheme="minorEastAsia" w:eastAsiaTheme="minorEastAsia" w:hAnsiTheme="minorEastAsia" w:cs="Calibri" w:hint="eastAsia"/>
          <w:kern w:val="0"/>
          <w:sz w:val="24"/>
        </w:rPr>
        <w:t>2</w:t>
      </w:r>
      <w:r>
        <w:rPr>
          <w:rFonts w:asciiTheme="minorEastAsia" w:eastAsiaTheme="minorEastAsia" w:hAnsiTheme="minorEastAsia" w:cs="Calibri" w:hint="eastAsia"/>
          <w:kern w:val="0"/>
          <w:sz w:val="24"/>
        </w:rPr>
        <w:t>、</w:t>
      </w:r>
      <w:r>
        <w:rPr>
          <w:rFonts w:asciiTheme="minorEastAsia" w:eastAsiaTheme="minorEastAsia" w:hAnsiTheme="minorEastAsia" w:cs="Calibri"/>
          <w:kern w:val="0"/>
          <w:sz w:val="24"/>
        </w:rPr>
        <w:t>战略管理对预算和成本管理的引导</w:t>
      </w:r>
      <w:r>
        <w:rPr>
          <w:rFonts w:asciiTheme="minorEastAsia" w:eastAsiaTheme="minorEastAsia" w:hAnsiTheme="minorEastAsia" w:cs="Calibri" w:hint="eastAsia"/>
          <w:kern w:val="0"/>
          <w:sz w:val="24"/>
        </w:rPr>
        <w:t>；</w:t>
      </w:r>
    </w:p>
    <w:p w:rsidR="00131402" w:rsidRDefault="0086761B">
      <w:pPr>
        <w:widowControl/>
        <w:shd w:val="clear" w:color="auto" w:fill="FFFFFF"/>
        <w:spacing w:line="460" w:lineRule="exact"/>
        <w:ind w:firstLineChars="200" w:firstLine="480"/>
        <w:jc w:val="left"/>
        <w:rPr>
          <w:rFonts w:asciiTheme="minorEastAsia" w:eastAsiaTheme="minorEastAsia" w:hAnsiTheme="minorEastAsia" w:cs="宋体"/>
          <w:bCs/>
          <w:kern w:val="0"/>
          <w:sz w:val="24"/>
        </w:rPr>
      </w:pPr>
      <w:r>
        <w:rPr>
          <w:rFonts w:asciiTheme="minorEastAsia" w:eastAsiaTheme="minorEastAsia" w:hAnsiTheme="minorEastAsia" w:cs="Calibri" w:hint="eastAsia"/>
          <w:kern w:val="0"/>
          <w:sz w:val="24"/>
        </w:rPr>
        <w:t>3</w:t>
      </w:r>
      <w:r>
        <w:rPr>
          <w:rFonts w:asciiTheme="minorEastAsia" w:eastAsiaTheme="minorEastAsia" w:hAnsiTheme="minorEastAsia" w:cs="Calibri" w:hint="eastAsia"/>
          <w:kern w:val="0"/>
          <w:sz w:val="24"/>
        </w:rPr>
        <w:t>、</w:t>
      </w:r>
      <w:r>
        <w:rPr>
          <w:rFonts w:asciiTheme="minorEastAsia" w:eastAsiaTheme="minorEastAsia" w:hAnsiTheme="minorEastAsia" w:cs="Calibri"/>
          <w:kern w:val="0"/>
          <w:sz w:val="24"/>
        </w:rPr>
        <w:t>战略地图原理及应用</w:t>
      </w:r>
      <w:r>
        <w:rPr>
          <w:rFonts w:asciiTheme="minorEastAsia" w:eastAsiaTheme="minorEastAsia" w:hAnsiTheme="minorEastAsia" w:cs="Calibri" w:hint="eastAsia"/>
          <w:kern w:val="0"/>
          <w:sz w:val="24"/>
        </w:rPr>
        <w:t>；</w:t>
      </w:r>
    </w:p>
    <w:p w:rsidR="00131402" w:rsidRDefault="0086761B">
      <w:pPr>
        <w:widowControl/>
        <w:shd w:val="clear" w:color="auto" w:fill="FFFFFF"/>
        <w:spacing w:line="460" w:lineRule="exact"/>
        <w:ind w:firstLineChars="200" w:firstLine="480"/>
        <w:jc w:val="left"/>
        <w:rPr>
          <w:rFonts w:asciiTheme="minorEastAsia" w:eastAsiaTheme="minorEastAsia" w:hAnsiTheme="minorEastAsia" w:cs="宋体"/>
          <w:bCs/>
          <w:kern w:val="0"/>
          <w:sz w:val="24"/>
        </w:rPr>
      </w:pPr>
      <w:r>
        <w:rPr>
          <w:rFonts w:asciiTheme="minorEastAsia" w:eastAsiaTheme="minorEastAsia" w:hAnsiTheme="minorEastAsia" w:cs="Calibri" w:hint="eastAsia"/>
          <w:kern w:val="0"/>
          <w:sz w:val="24"/>
        </w:rPr>
        <w:t>4</w:t>
      </w:r>
      <w:r>
        <w:rPr>
          <w:rFonts w:asciiTheme="minorEastAsia" w:eastAsiaTheme="minorEastAsia" w:hAnsiTheme="minorEastAsia" w:cs="Calibri" w:hint="eastAsia"/>
          <w:kern w:val="0"/>
          <w:sz w:val="24"/>
        </w:rPr>
        <w:t>、</w:t>
      </w:r>
      <w:r>
        <w:rPr>
          <w:rFonts w:asciiTheme="minorEastAsia" w:eastAsiaTheme="minorEastAsia" w:hAnsiTheme="minorEastAsia" w:cs="Calibri"/>
          <w:kern w:val="0"/>
          <w:sz w:val="24"/>
        </w:rPr>
        <w:t>价值链分析原理及应用</w:t>
      </w:r>
      <w:r>
        <w:rPr>
          <w:rFonts w:asciiTheme="minorEastAsia" w:eastAsiaTheme="minorEastAsia" w:hAnsiTheme="minorEastAsia" w:cs="Calibri" w:hint="eastAsia"/>
          <w:kern w:val="0"/>
          <w:sz w:val="24"/>
        </w:rPr>
        <w:t>；</w:t>
      </w:r>
    </w:p>
    <w:p w:rsidR="00131402" w:rsidRDefault="0086761B">
      <w:pPr>
        <w:widowControl/>
        <w:shd w:val="clear" w:color="auto" w:fill="FFFFFF"/>
        <w:spacing w:line="460" w:lineRule="exact"/>
        <w:ind w:firstLineChars="200" w:firstLine="480"/>
        <w:jc w:val="left"/>
        <w:rPr>
          <w:rFonts w:asciiTheme="minorEastAsia" w:eastAsiaTheme="minorEastAsia" w:hAnsiTheme="minorEastAsia" w:cs="Calibri"/>
          <w:kern w:val="0"/>
          <w:sz w:val="24"/>
        </w:rPr>
      </w:pPr>
      <w:r>
        <w:rPr>
          <w:rFonts w:asciiTheme="minorEastAsia" w:eastAsiaTheme="minorEastAsia" w:hAnsiTheme="minorEastAsia" w:cs="Calibri" w:hint="eastAsia"/>
          <w:kern w:val="0"/>
          <w:sz w:val="24"/>
        </w:rPr>
        <w:t>5</w:t>
      </w:r>
      <w:r>
        <w:rPr>
          <w:rFonts w:asciiTheme="minorEastAsia" w:eastAsiaTheme="minorEastAsia" w:hAnsiTheme="minorEastAsia" w:cs="Calibri" w:hint="eastAsia"/>
          <w:kern w:val="0"/>
          <w:sz w:val="24"/>
        </w:rPr>
        <w:t>、</w:t>
      </w:r>
      <w:r>
        <w:rPr>
          <w:rFonts w:asciiTheme="minorEastAsia" w:eastAsiaTheme="minorEastAsia" w:hAnsiTheme="minorEastAsia" w:cs="Calibri"/>
          <w:kern w:val="0"/>
          <w:sz w:val="24"/>
        </w:rPr>
        <w:t>战略决策管理会计案例分享</w:t>
      </w:r>
      <w:r>
        <w:rPr>
          <w:rFonts w:asciiTheme="minorEastAsia" w:eastAsiaTheme="minorEastAsia" w:hAnsiTheme="minorEastAsia" w:cs="Calibri" w:hint="eastAsia"/>
          <w:kern w:val="0"/>
          <w:sz w:val="24"/>
        </w:rPr>
        <w:t>。</w:t>
      </w:r>
    </w:p>
    <w:p w:rsidR="00131402" w:rsidRDefault="0086761B">
      <w:pPr>
        <w:widowControl/>
        <w:shd w:val="clear" w:color="auto" w:fill="FFFFFF"/>
        <w:spacing w:line="460" w:lineRule="exact"/>
        <w:ind w:firstLineChars="200" w:firstLine="482"/>
        <w:jc w:val="left"/>
        <w:rPr>
          <w:rFonts w:ascii="宋体" w:hAnsi="宋体" w:cs="宋体"/>
          <w:b/>
          <w:bCs/>
          <w:kern w:val="0"/>
          <w:sz w:val="24"/>
        </w:rPr>
      </w:pPr>
      <w:r>
        <w:rPr>
          <w:rFonts w:ascii="Calibri" w:hAnsi="宋体" w:cs="宋体" w:hint="eastAsia"/>
          <w:b/>
          <w:kern w:val="0"/>
          <w:sz w:val="24"/>
        </w:rPr>
        <w:t>第三模块：提效降本：价值链视角的成本管理</w:t>
      </w:r>
    </w:p>
    <w:p w:rsidR="00131402" w:rsidRDefault="0086761B">
      <w:pPr>
        <w:widowControl/>
        <w:shd w:val="clear" w:color="auto" w:fill="FFFFFF"/>
        <w:spacing w:line="460" w:lineRule="exact"/>
        <w:ind w:firstLineChars="200" w:firstLine="480"/>
        <w:jc w:val="left"/>
        <w:rPr>
          <w:rFonts w:asciiTheme="minorEastAsia" w:eastAsiaTheme="minorEastAsia" w:hAnsiTheme="minorEastAsia" w:cs="宋体"/>
          <w:bCs/>
          <w:kern w:val="0"/>
          <w:sz w:val="24"/>
        </w:rPr>
      </w:pPr>
      <w:r>
        <w:rPr>
          <w:rFonts w:asciiTheme="minorEastAsia" w:eastAsiaTheme="minorEastAsia" w:hAnsiTheme="minorEastAsia" w:cs="Calibri" w:hint="eastAsia"/>
          <w:kern w:val="0"/>
          <w:sz w:val="24"/>
        </w:rPr>
        <w:t>1</w:t>
      </w:r>
      <w:r>
        <w:rPr>
          <w:rFonts w:asciiTheme="minorEastAsia" w:eastAsiaTheme="minorEastAsia" w:hAnsiTheme="minorEastAsia" w:cs="Calibri" w:hint="eastAsia"/>
          <w:kern w:val="0"/>
          <w:sz w:val="24"/>
        </w:rPr>
        <w:t>、</w:t>
      </w:r>
      <w:r>
        <w:rPr>
          <w:rFonts w:asciiTheme="minorEastAsia" w:eastAsiaTheme="minorEastAsia" w:hAnsiTheme="minorEastAsia" w:cs="Calibri"/>
          <w:kern w:val="0"/>
          <w:sz w:val="24"/>
        </w:rPr>
        <w:t>成本管理相关应用指引概述</w:t>
      </w:r>
      <w:r>
        <w:rPr>
          <w:rFonts w:asciiTheme="minorEastAsia" w:eastAsiaTheme="minorEastAsia" w:hAnsiTheme="minorEastAsia" w:cs="Calibri" w:hint="eastAsia"/>
          <w:kern w:val="0"/>
          <w:sz w:val="24"/>
        </w:rPr>
        <w:t>；</w:t>
      </w:r>
    </w:p>
    <w:p w:rsidR="00131402" w:rsidRDefault="0086761B">
      <w:pPr>
        <w:widowControl/>
        <w:shd w:val="clear" w:color="auto" w:fill="FFFFFF"/>
        <w:spacing w:line="460" w:lineRule="exact"/>
        <w:ind w:firstLineChars="200" w:firstLine="480"/>
        <w:jc w:val="left"/>
        <w:rPr>
          <w:rFonts w:asciiTheme="minorEastAsia" w:eastAsiaTheme="minorEastAsia" w:hAnsiTheme="minorEastAsia" w:cs="Calibri"/>
          <w:kern w:val="0"/>
          <w:sz w:val="24"/>
        </w:rPr>
      </w:pPr>
      <w:r>
        <w:rPr>
          <w:rFonts w:asciiTheme="minorEastAsia" w:eastAsiaTheme="minorEastAsia" w:hAnsiTheme="minorEastAsia" w:cs="Calibri" w:hint="eastAsia"/>
          <w:kern w:val="0"/>
          <w:sz w:val="24"/>
        </w:rPr>
        <w:t>2</w:t>
      </w:r>
      <w:r>
        <w:rPr>
          <w:rFonts w:asciiTheme="minorEastAsia" w:eastAsiaTheme="minorEastAsia" w:hAnsiTheme="minorEastAsia" w:cs="Calibri" w:hint="eastAsia"/>
          <w:kern w:val="0"/>
          <w:sz w:val="24"/>
        </w:rPr>
        <w:t>、</w:t>
      </w:r>
      <w:r>
        <w:rPr>
          <w:rFonts w:asciiTheme="minorEastAsia" w:eastAsiaTheme="minorEastAsia" w:hAnsiTheme="minorEastAsia" w:cs="Calibri"/>
          <w:kern w:val="0"/>
          <w:sz w:val="24"/>
        </w:rPr>
        <w:t>本量利分析原理、应用及其局限性</w:t>
      </w:r>
      <w:r>
        <w:rPr>
          <w:rFonts w:asciiTheme="minorEastAsia" w:eastAsiaTheme="minorEastAsia" w:hAnsiTheme="minorEastAsia" w:cs="Calibri" w:hint="eastAsia"/>
          <w:kern w:val="0"/>
          <w:sz w:val="24"/>
        </w:rPr>
        <w:t>；</w:t>
      </w:r>
    </w:p>
    <w:p w:rsidR="00131402" w:rsidRDefault="0086761B">
      <w:pPr>
        <w:widowControl/>
        <w:shd w:val="clear" w:color="auto" w:fill="FFFFFF"/>
        <w:spacing w:line="460" w:lineRule="exact"/>
        <w:ind w:firstLineChars="200" w:firstLine="480"/>
        <w:jc w:val="left"/>
        <w:rPr>
          <w:rFonts w:asciiTheme="minorEastAsia" w:eastAsiaTheme="minorEastAsia" w:hAnsiTheme="minorEastAsia" w:cs="宋体"/>
          <w:bCs/>
          <w:kern w:val="0"/>
          <w:sz w:val="24"/>
        </w:rPr>
      </w:pPr>
      <w:r>
        <w:rPr>
          <w:rFonts w:asciiTheme="minorEastAsia" w:eastAsiaTheme="minorEastAsia" w:hAnsiTheme="minorEastAsia" w:cs="Calibri" w:hint="eastAsia"/>
          <w:kern w:val="0"/>
          <w:sz w:val="24"/>
        </w:rPr>
        <w:t>3</w:t>
      </w:r>
      <w:r>
        <w:rPr>
          <w:rFonts w:asciiTheme="minorEastAsia" w:eastAsiaTheme="minorEastAsia" w:hAnsiTheme="minorEastAsia" w:cs="Calibri" w:hint="eastAsia"/>
          <w:kern w:val="0"/>
          <w:sz w:val="24"/>
        </w:rPr>
        <w:t>、</w:t>
      </w:r>
      <w:r>
        <w:rPr>
          <w:rFonts w:asciiTheme="minorEastAsia" w:eastAsiaTheme="minorEastAsia" w:hAnsiTheme="minorEastAsia" w:cs="Calibri"/>
          <w:kern w:val="0"/>
          <w:sz w:val="24"/>
        </w:rPr>
        <w:t>成本管理会计方法、特点及其应用</w:t>
      </w:r>
      <w:r>
        <w:rPr>
          <w:rFonts w:asciiTheme="minorEastAsia" w:eastAsiaTheme="minorEastAsia" w:hAnsiTheme="minorEastAsia" w:cs="Calibri" w:hint="eastAsia"/>
          <w:kern w:val="0"/>
          <w:sz w:val="24"/>
        </w:rPr>
        <w:t>；</w:t>
      </w:r>
    </w:p>
    <w:p w:rsidR="00131402" w:rsidRDefault="0086761B">
      <w:pPr>
        <w:widowControl/>
        <w:shd w:val="clear" w:color="auto" w:fill="FFFFFF"/>
        <w:spacing w:line="460" w:lineRule="exact"/>
        <w:ind w:firstLineChars="200" w:firstLine="480"/>
        <w:jc w:val="left"/>
        <w:rPr>
          <w:rFonts w:asciiTheme="minorEastAsia" w:eastAsiaTheme="minorEastAsia" w:hAnsiTheme="minorEastAsia" w:cs="宋体"/>
          <w:bCs/>
          <w:kern w:val="0"/>
          <w:sz w:val="24"/>
        </w:rPr>
      </w:pPr>
      <w:r>
        <w:rPr>
          <w:rFonts w:asciiTheme="minorEastAsia" w:eastAsiaTheme="minorEastAsia" w:hAnsiTheme="minorEastAsia" w:cs="Calibri" w:hint="eastAsia"/>
          <w:kern w:val="0"/>
          <w:sz w:val="24"/>
        </w:rPr>
        <w:t>4</w:t>
      </w:r>
      <w:r>
        <w:rPr>
          <w:rFonts w:asciiTheme="minorEastAsia" w:eastAsiaTheme="minorEastAsia" w:hAnsiTheme="minorEastAsia" w:cs="Calibri" w:hint="eastAsia"/>
          <w:kern w:val="0"/>
          <w:sz w:val="24"/>
        </w:rPr>
        <w:t>、</w:t>
      </w:r>
      <w:r>
        <w:rPr>
          <w:rFonts w:asciiTheme="minorEastAsia" w:eastAsiaTheme="minorEastAsia" w:hAnsiTheme="minorEastAsia" w:cs="Calibri"/>
          <w:kern w:val="0"/>
          <w:sz w:val="24"/>
        </w:rPr>
        <w:t>作业成本法的理论、程序与方法</w:t>
      </w:r>
      <w:r>
        <w:rPr>
          <w:rFonts w:asciiTheme="minorEastAsia" w:eastAsiaTheme="minorEastAsia" w:hAnsiTheme="minorEastAsia" w:cs="Calibri" w:hint="eastAsia"/>
          <w:kern w:val="0"/>
          <w:sz w:val="24"/>
        </w:rPr>
        <w:t>；</w:t>
      </w:r>
    </w:p>
    <w:p w:rsidR="00131402" w:rsidRDefault="0086761B">
      <w:pPr>
        <w:widowControl/>
        <w:shd w:val="clear" w:color="auto" w:fill="FFFFFF"/>
        <w:spacing w:line="460" w:lineRule="exact"/>
        <w:ind w:firstLineChars="200" w:firstLine="480"/>
        <w:jc w:val="left"/>
        <w:rPr>
          <w:rFonts w:asciiTheme="minorEastAsia" w:eastAsiaTheme="minorEastAsia" w:hAnsiTheme="minorEastAsia" w:cs="宋体"/>
          <w:bCs/>
          <w:kern w:val="0"/>
          <w:sz w:val="24"/>
        </w:rPr>
      </w:pPr>
      <w:r>
        <w:rPr>
          <w:rFonts w:asciiTheme="minorEastAsia" w:eastAsiaTheme="minorEastAsia" w:hAnsiTheme="minorEastAsia" w:cs="Calibri" w:hint="eastAsia"/>
          <w:kern w:val="0"/>
          <w:sz w:val="24"/>
        </w:rPr>
        <w:t>5</w:t>
      </w:r>
      <w:r>
        <w:rPr>
          <w:rFonts w:asciiTheme="minorEastAsia" w:eastAsiaTheme="minorEastAsia" w:hAnsiTheme="minorEastAsia" w:cs="Calibri" w:hint="eastAsia"/>
          <w:kern w:val="0"/>
          <w:sz w:val="24"/>
        </w:rPr>
        <w:t>、价值链视角的全面成本管理</w:t>
      </w:r>
      <w:r>
        <w:rPr>
          <w:rFonts w:asciiTheme="minorEastAsia" w:eastAsiaTheme="minorEastAsia" w:hAnsiTheme="minorEastAsia" w:cs="Calibri"/>
          <w:kern w:val="0"/>
          <w:sz w:val="24"/>
        </w:rPr>
        <w:t>案例分享</w:t>
      </w:r>
      <w:r>
        <w:rPr>
          <w:rFonts w:asciiTheme="minorEastAsia" w:eastAsiaTheme="minorEastAsia" w:hAnsiTheme="minorEastAsia" w:cs="Calibri" w:hint="eastAsia"/>
          <w:kern w:val="0"/>
          <w:sz w:val="24"/>
        </w:rPr>
        <w:t>。</w:t>
      </w:r>
    </w:p>
    <w:p w:rsidR="00131402" w:rsidRDefault="0086761B">
      <w:pPr>
        <w:widowControl/>
        <w:shd w:val="clear" w:color="auto" w:fill="FFFFFF"/>
        <w:spacing w:line="460" w:lineRule="exact"/>
        <w:ind w:firstLineChars="200" w:firstLine="482"/>
        <w:jc w:val="left"/>
        <w:rPr>
          <w:rFonts w:ascii="宋体" w:hAnsi="宋体" w:cs="宋体"/>
          <w:b/>
          <w:bCs/>
          <w:kern w:val="0"/>
          <w:sz w:val="24"/>
        </w:rPr>
      </w:pPr>
      <w:r>
        <w:rPr>
          <w:rFonts w:ascii="Calibri" w:hAnsi="宋体" w:cs="宋体" w:hint="eastAsia"/>
          <w:b/>
          <w:kern w:val="0"/>
          <w:sz w:val="24"/>
        </w:rPr>
        <w:t>第四模块：资源整合：战略导向下的预算管理</w:t>
      </w:r>
    </w:p>
    <w:p w:rsidR="00131402" w:rsidRDefault="0086761B">
      <w:pPr>
        <w:widowControl/>
        <w:shd w:val="clear" w:color="auto" w:fill="FFFFFF"/>
        <w:spacing w:line="460" w:lineRule="exact"/>
        <w:ind w:firstLineChars="200" w:firstLine="480"/>
        <w:jc w:val="left"/>
        <w:rPr>
          <w:rFonts w:asciiTheme="minorEastAsia" w:eastAsiaTheme="minorEastAsia" w:hAnsiTheme="minorEastAsia" w:cs="宋体"/>
          <w:bCs/>
          <w:kern w:val="0"/>
          <w:sz w:val="24"/>
        </w:rPr>
      </w:pPr>
      <w:r>
        <w:rPr>
          <w:rFonts w:asciiTheme="minorEastAsia" w:eastAsiaTheme="minorEastAsia" w:hAnsiTheme="minorEastAsia" w:cs="Calibri" w:hint="eastAsia"/>
          <w:kern w:val="0"/>
          <w:sz w:val="24"/>
        </w:rPr>
        <w:t>1</w:t>
      </w:r>
      <w:r>
        <w:rPr>
          <w:rFonts w:asciiTheme="minorEastAsia" w:eastAsiaTheme="minorEastAsia" w:hAnsiTheme="minorEastAsia" w:cs="Calibri" w:hint="eastAsia"/>
          <w:kern w:val="0"/>
          <w:sz w:val="24"/>
        </w:rPr>
        <w:t>、</w:t>
      </w:r>
      <w:r>
        <w:rPr>
          <w:rFonts w:asciiTheme="minorEastAsia" w:eastAsiaTheme="minorEastAsia" w:hAnsiTheme="minorEastAsia" w:cs="Calibri"/>
          <w:kern w:val="0"/>
          <w:sz w:val="24"/>
        </w:rPr>
        <w:t>预算管理相关应用指引概述</w:t>
      </w:r>
      <w:r>
        <w:rPr>
          <w:rFonts w:asciiTheme="minorEastAsia" w:eastAsiaTheme="minorEastAsia" w:hAnsiTheme="minorEastAsia" w:cs="Calibri" w:hint="eastAsia"/>
          <w:kern w:val="0"/>
          <w:sz w:val="24"/>
        </w:rPr>
        <w:t>；</w:t>
      </w:r>
    </w:p>
    <w:p w:rsidR="00131402" w:rsidRDefault="0086761B">
      <w:pPr>
        <w:widowControl/>
        <w:shd w:val="clear" w:color="auto" w:fill="FFFFFF"/>
        <w:spacing w:line="460" w:lineRule="exact"/>
        <w:ind w:firstLineChars="200" w:firstLine="480"/>
        <w:jc w:val="left"/>
        <w:rPr>
          <w:rFonts w:asciiTheme="minorEastAsia" w:eastAsiaTheme="minorEastAsia" w:hAnsiTheme="minorEastAsia" w:cs="宋体"/>
          <w:bCs/>
          <w:kern w:val="0"/>
          <w:sz w:val="24"/>
        </w:rPr>
      </w:pPr>
      <w:r>
        <w:rPr>
          <w:rFonts w:asciiTheme="minorEastAsia" w:eastAsiaTheme="minorEastAsia" w:hAnsiTheme="minorEastAsia" w:cs="Calibri" w:hint="eastAsia"/>
          <w:kern w:val="0"/>
          <w:sz w:val="24"/>
        </w:rPr>
        <w:t>2</w:t>
      </w:r>
      <w:r>
        <w:rPr>
          <w:rFonts w:asciiTheme="minorEastAsia" w:eastAsiaTheme="minorEastAsia" w:hAnsiTheme="minorEastAsia" w:cs="Calibri" w:hint="eastAsia"/>
          <w:kern w:val="0"/>
          <w:sz w:val="24"/>
        </w:rPr>
        <w:t>、</w:t>
      </w:r>
      <w:r>
        <w:rPr>
          <w:rFonts w:asciiTheme="minorEastAsia" w:eastAsiaTheme="minorEastAsia" w:hAnsiTheme="minorEastAsia" w:cs="Calibri"/>
          <w:kern w:val="0"/>
          <w:sz w:val="24"/>
        </w:rPr>
        <w:t>企业全面预算管理体系的构建</w:t>
      </w:r>
      <w:r>
        <w:rPr>
          <w:rFonts w:asciiTheme="minorEastAsia" w:eastAsiaTheme="minorEastAsia" w:hAnsiTheme="minorEastAsia" w:cs="Calibri" w:hint="eastAsia"/>
          <w:kern w:val="0"/>
          <w:sz w:val="24"/>
        </w:rPr>
        <w:t>；</w:t>
      </w:r>
    </w:p>
    <w:p w:rsidR="00131402" w:rsidRDefault="0086761B">
      <w:pPr>
        <w:widowControl/>
        <w:shd w:val="clear" w:color="auto" w:fill="FFFFFF"/>
        <w:spacing w:line="460" w:lineRule="exact"/>
        <w:ind w:firstLineChars="200" w:firstLine="480"/>
        <w:jc w:val="left"/>
        <w:rPr>
          <w:rFonts w:asciiTheme="minorEastAsia" w:eastAsiaTheme="minorEastAsia" w:hAnsiTheme="minorEastAsia" w:cs="宋体"/>
          <w:bCs/>
          <w:kern w:val="0"/>
          <w:sz w:val="24"/>
        </w:rPr>
      </w:pPr>
      <w:r>
        <w:rPr>
          <w:rFonts w:asciiTheme="minorEastAsia" w:eastAsiaTheme="minorEastAsia" w:hAnsiTheme="minorEastAsia" w:cs="Calibri" w:hint="eastAsia"/>
          <w:kern w:val="0"/>
          <w:sz w:val="24"/>
        </w:rPr>
        <w:t>3</w:t>
      </w:r>
      <w:r>
        <w:rPr>
          <w:rFonts w:asciiTheme="minorEastAsia" w:eastAsiaTheme="minorEastAsia" w:hAnsiTheme="minorEastAsia" w:cs="Calibri" w:hint="eastAsia"/>
          <w:kern w:val="0"/>
          <w:sz w:val="24"/>
        </w:rPr>
        <w:t>、</w:t>
      </w:r>
      <w:r>
        <w:rPr>
          <w:rFonts w:asciiTheme="minorEastAsia" w:eastAsiaTheme="minorEastAsia" w:hAnsiTheme="minorEastAsia" w:cs="Calibri"/>
          <w:kern w:val="0"/>
          <w:sz w:val="24"/>
        </w:rPr>
        <w:t>企业全面预算管理体系的实施</w:t>
      </w:r>
      <w:r>
        <w:rPr>
          <w:rFonts w:asciiTheme="minorEastAsia" w:eastAsiaTheme="minorEastAsia" w:hAnsiTheme="minorEastAsia" w:cs="Calibri" w:hint="eastAsia"/>
          <w:kern w:val="0"/>
          <w:sz w:val="24"/>
        </w:rPr>
        <w:t>；</w:t>
      </w:r>
    </w:p>
    <w:p w:rsidR="00131402" w:rsidRDefault="0086761B">
      <w:pPr>
        <w:widowControl/>
        <w:shd w:val="clear" w:color="auto" w:fill="FFFFFF"/>
        <w:spacing w:line="460" w:lineRule="exact"/>
        <w:ind w:firstLineChars="200" w:firstLine="480"/>
        <w:jc w:val="left"/>
        <w:rPr>
          <w:rFonts w:asciiTheme="minorEastAsia" w:eastAsiaTheme="minorEastAsia" w:hAnsiTheme="minorEastAsia" w:cs="宋体"/>
          <w:bCs/>
          <w:kern w:val="0"/>
          <w:sz w:val="24"/>
        </w:rPr>
      </w:pPr>
      <w:r>
        <w:rPr>
          <w:rFonts w:asciiTheme="minorEastAsia" w:eastAsiaTheme="minorEastAsia" w:hAnsiTheme="minorEastAsia" w:cs="Calibri" w:hint="eastAsia"/>
          <w:kern w:val="0"/>
          <w:sz w:val="24"/>
        </w:rPr>
        <w:t>4</w:t>
      </w:r>
      <w:r>
        <w:rPr>
          <w:rFonts w:asciiTheme="minorEastAsia" w:eastAsiaTheme="minorEastAsia" w:hAnsiTheme="minorEastAsia" w:cs="Calibri" w:hint="eastAsia"/>
          <w:kern w:val="0"/>
          <w:sz w:val="24"/>
        </w:rPr>
        <w:t>、</w:t>
      </w:r>
      <w:r>
        <w:rPr>
          <w:rFonts w:asciiTheme="minorEastAsia" w:eastAsiaTheme="minorEastAsia" w:hAnsiTheme="minorEastAsia" w:cs="Calibri"/>
          <w:kern w:val="0"/>
          <w:sz w:val="24"/>
        </w:rPr>
        <w:t>企业全面预算管理体系的评价</w:t>
      </w:r>
      <w:r>
        <w:rPr>
          <w:rFonts w:asciiTheme="minorEastAsia" w:eastAsiaTheme="minorEastAsia" w:hAnsiTheme="minorEastAsia" w:cs="Calibri" w:hint="eastAsia"/>
          <w:kern w:val="0"/>
          <w:sz w:val="24"/>
        </w:rPr>
        <w:t>；</w:t>
      </w:r>
    </w:p>
    <w:p w:rsidR="00131402" w:rsidRDefault="0086761B">
      <w:pPr>
        <w:widowControl/>
        <w:shd w:val="clear" w:color="auto" w:fill="FFFFFF"/>
        <w:spacing w:line="460" w:lineRule="exact"/>
        <w:ind w:firstLineChars="200" w:firstLine="480"/>
        <w:jc w:val="left"/>
        <w:rPr>
          <w:rFonts w:asciiTheme="minorEastAsia" w:eastAsiaTheme="minorEastAsia" w:hAnsiTheme="minorEastAsia" w:cs="宋体"/>
          <w:bCs/>
          <w:kern w:val="0"/>
          <w:sz w:val="24"/>
        </w:rPr>
      </w:pPr>
      <w:r>
        <w:rPr>
          <w:rFonts w:asciiTheme="minorEastAsia" w:eastAsiaTheme="minorEastAsia" w:hAnsiTheme="minorEastAsia" w:cs="Calibri" w:hint="eastAsia"/>
          <w:kern w:val="0"/>
          <w:sz w:val="24"/>
        </w:rPr>
        <w:t>5</w:t>
      </w:r>
      <w:r>
        <w:rPr>
          <w:rFonts w:asciiTheme="minorEastAsia" w:eastAsiaTheme="minorEastAsia" w:hAnsiTheme="minorEastAsia" w:cs="Calibri" w:hint="eastAsia"/>
          <w:kern w:val="0"/>
          <w:sz w:val="24"/>
        </w:rPr>
        <w:t>、</w:t>
      </w:r>
      <w:r>
        <w:rPr>
          <w:rFonts w:asciiTheme="minorEastAsia" w:eastAsiaTheme="minorEastAsia" w:hAnsiTheme="minorEastAsia" w:cs="Calibri"/>
          <w:kern w:val="0"/>
          <w:sz w:val="24"/>
        </w:rPr>
        <w:t>企业</w:t>
      </w:r>
      <w:r>
        <w:rPr>
          <w:rFonts w:asciiTheme="minorEastAsia" w:eastAsiaTheme="minorEastAsia" w:hAnsiTheme="minorEastAsia" w:cs="Calibri" w:hint="eastAsia"/>
          <w:kern w:val="0"/>
          <w:sz w:val="24"/>
        </w:rPr>
        <w:t>全面</w:t>
      </w:r>
      <w:r>
        <w:rPr>
          <w:rFonts w:asciiTheme="minorEastAsia" w:eastAsiaTheme="minorEastAsia" w:hAnsiTheme="minorEastAsia" w:cs="Calibri"/>
          <w:kern w:val="0"/>
          <w:sz w:val="24"/>
        </w:rPr>
        <w:t>预算管理案例分享</w:t>
      </w:r>
      <w:r>
        <w:rPr>
          <w:rFonts w:asciiTheme="minorEastAsia" w:eastAsiaTheme="minorEastAsia" w:hAnsiTheme="minorEastAsia" w:cs="Calibri" w:hint="eastAsia"/>
          <w:kern w:val="0"/>
          <w:sz w:val="24"/>
        </w:rPr>
        <w:t>。</w:t>
      </w:r>
    </w:p>
    <w:p w:rsidR="00131402" w:rsidRDefault="0086761B">
      <w:pPr>
        <w:widowControl/>
        <w:shd w:val="clear" w:color="auto" w:fill="FFFFFF"/>
        <w:spacing w:line="460" w:lineRule="exact"/>
        <w:ind w:firstLineChars="200" w:firstLine="482"/>
        <w:jc w:val="left"/>
        <w:rPr>
          <w:rFonts w:ascii="Calibri" w:hAnsi="宋体" w:cs="宋体"/>
          <w:b/>
          <w:kern w:val="0"/>
          <w:sz w:val="24"/>
        </w:rPr>
      </w:pPr>
      <w:r>
        <w:rPr>
          <w:rFonts w:ascii="宋体" w:hAnsi="宋体" w:cs="宋体" w:hint="eastAsia"/>
          <w:b/>
          <w:bCs/>
          <w:kern w:val="0"/>
          <w:sz w:val="24"/>
        </w:rPr>
        <w:t>第五模块：决策支持：提升投资与</w:t>
      </w:r>
      <w:r>
        <w:rPr>
          <w:rFonts w:ascii="Calibri" w:hAnsi="宋体" w:cs="宋体" w:hint="eastAsia"/>
          <w:b/>
          <w:kern w:val="0"/>
          <w:sz w:val="24"/>
        </w:rPr>
        <w:t>营运质量</w:t>
      </w:r>
    </w:p>
    <w:p w:rsidR="00131402" w:rsidRDefault="0086761B">
      <w:pPr>
        <w:widowControl/>
        <w:shd w:val="clear" w:color="auto" w:fill="FFFFFF"/>
        <w:spacing w:line="460" w:lineRule="exact"/>
        <w:ind w:firstLineChars="200" w:firstLine="480"/>
        <w:jc w:val="left"/>
        <w:rPr>
          <w:rFonts w:asciiTheme="minorEastAsia" w:eastAsiaTheme="minorEastAsia" w:hAnsiTheme="minorEastAsia" w:cs="宋体"/>
          <w:bCs/>
          <w:kern w:val="0"/>
          <w:sz w:val="24"/>
        </w:rPr>
      </w:pPr>
      <w:r>
        <w:rPr>
          <w:rFonts w:asciiTheme="minorEastAsia" w:eastAsiaTheme="minorEastAsia" w:hAnsiTheme="minorEastAsia" w:cs="Calibri" w:hint="eastAsia"/>
          <w:kern w:val="0"/>
          <w:sz w:val="24"/>
        </w:rPr>
        <w:t>1</w:t>
      </w:r>
      <w:r>
        <w:rPr>
          <w:rFonts w:asciiTheme="minorEastAsia" w:eastAsiaTheme="minorEastAsia" w:hAnsiTheme="minorEastAsia" w:cs="Calibri" w:hint="eastAsia"/>
          <w:kern w:val="0"/>
          <w:sz w:val="24"/>
        </w:rPr>
        <w:t>、</w:t>
      </w:r>
      <w:r>
        <w:rPr>
          <w:rFonts w:asciiTheme="minorEastAsia" w:eastAsiaTheme="minorEastAsia" w:hAnsiTheme="minorEastAsia" w:cs="Calibri"/>
          <w:kern w:val="0"/>
          <w:sz w:val="24"/>
        </w:rPr>
        <w:t>营运管理相关应用指引概述</w:t>
      </w:r>
      <w:r>
        <w:rPr>
          <w:rFonts w:asciiTheme="minorEastAsia" w:eastAsiaTheme="minorEastAsia" w:hAnsiTheme="minorEastAsia" w:cs="Calibri" w:hint="eastAsia"/>
          <w:kern w:val="0"/>
          <w:sz w:val="24"/>
        </w:rPr>
        <w:t>；</w:t>
      </w:r>
    </w:p>
    <w:p w:rsidR="00131402" w:rsidRDefault="0086761B">
      <w:pPr>
        <w:widowControl/>
        <w:shd w:val="clear" w:color="auto" w:fill="FFFFFF"/>
        <w:spacing w:line="460" w:lineRule="exact"/>
        <w:ind w:firstLineChars="200" w:firstLine="480"/>
        <w:jc w:val="left"/>
        <w:rPr>
          <w:rFonts w:asciiTheme="minorEastAsia" w:eastAsiaTheme="minorEastAsia" w:hAnsiTheme="minorEastAsia" w:cs="宋体"/>
          <w:bCs/>
          <w:kern w:val="0"/>
          <w:sz w:val="24"/>
        </w:rPr>
      </w:pPr>
      <w:r>
        <w:rPr>
          <w:rFonts w:asciiTheme="minorEastAsia" w:eastAsiaTheme="minorEastAsia" w:hAnsiTheme="minorEastAsia" w:cs="Calibri" w:hint="eastAsia"/>
          <w:kern w:val="0"/>
          <w:sz w:val="24"/>
        </w:rPr>
        <w:t>2</w:t>
      </w:r>
      <w:r>
        <w:rPr>
          <w:rFonts w:asciiTheme="minorEastAsia" w:eastAsiaTheme="minorEastAsia" w:hAnsiTheme="minorEastAsia" w:cs="Calibri" w:hint="eastAsia"/>
          <w:kern w:val="0"/>
          <w:sz w:val="24"/>
        </w:rPr>
        <w:t>、</w:t>
      </w:r>
      <w:r>
        <w:rPr>
          <w:rFonts w:asciiTheme="minorEastAsia" w:eastAsiaTheme="minorEastAsia" w:hAnsiTheme="minorEastAsia" w:cs="Calibri"/>
          <w:kern w:val="0"/>
          <w:sz w:val="24"/>
        </w:rPr>
        <w:t>投资管理相关应用指引概述</w:t>
      </w:r>
      <w:r>
        <w:rPr>
          <w:rFonts w:asciiTheme="minorEastAsia" w:eastAsiaTheme="minorEastAsia" w:hAnsiTheme="minorEastAsia" w:cs="Calibri" w:hint="eastAsia"/>
          <w:kern w:val="0"/>
          <w:sz w:val="24"/>
        </w:rPr>
        <w:t>；</w:t>
      </w:r>
    </w:p>
    <w:p w:rsidR="00131402" w:rsidRDefault="0086761B">
      <w:pPr>
        <w:widowControl/>
        <w:shd w:val="clear" w:color="auto" w:fill="FFFFFF"/>
        <w:spacing w:line="460" w:lineRule="exact"/>
        <w:ind w:firstLineChars="200" w:firstLine="480"/>
        <w:jc w:val="left"/>
        <w:rPr>
          <w:rFonts w:asciiTheme="minorEastAsia" w:eastAsiaTheme="minorEastAsia" w:hAnsiTheme="minorEastAsia" w:cs="宋体"/>
          <w:bCs/>
          <w:kern w:val="0"/>
          <w:sz w:val="24"/>
        </w:rPr>
      </w:pPr>
      <w:r>
        <w:rPr>
          <w:rFonts w:asciiTheme="minorEastAsia" w:eastAsiaTheme="minorEastAsia" w:hAnsiTheme="minorEastAsia" w:cs="Calibri" w:hint="eastAsia"/>
          <w:kern w:val="0"/>
          <w:sz w:val="24"/>
        </w:rPr>
        <w:t>3</w:t>
      </w:r>
      <w:r>
        <w:rPr>
          <w:rFonts w:asciiTheme="minorEastAsia" w:eastAsiaTheme="minorEastAsia" w:hAnsiTheme="minorEastAsia" w:cs="Calibri" w:hint="eastAsia"/>
          <w:kern w:val="0"/>
          <w:sz w:val="24"/>
        </w:rPr>
        <w:t>、</w:t>
      </w:r>
      <w:r>
        <w:rPr>
          <w:rFonts w:asciiTheme="minorEastAsia" w:eastAsiaTheme="minorEastAsia" w:hAnsiTheme="minorEastAsia" w:cs="Calibri"/>
          <w:kern w:val="0"/>
          <w:sz w:val="24"/>
        </w:rPr>
        <w:t>企业管理会计报告相关应用指引概述</w:t>
      </w:r>
      <w:r>
        <w:rPr>
          <w:rFonts w:asciiTheme="minorEastAsia" w:eastAsiaTheme="minorEastAsia" w:hAnsiTheme="minorEastAsia" w:cs="Calibri" w:hint="eastAsia"/>
          <w:kern w:val="0"/>
          <w:sz w:val="24"/>
        </w:rPr>
        <w:t>；</w:t>
      </w:r>
    </w:p>
    <w:p w:rsidR="00131402" w:rsidRDefault="0086761B">
      <w:pPr>
        <w:widowControl/>
        <w:shd w:val="clear" w:color="auto" w:fill="FFFFFF"/>
        <w:spacing w:line="460" w:lineRule="exact"/>
        <w:ind w:firstLineChars="200" w:firstLine="480"/>
        <w:jc w:val="left"/>
        <w:rPr>
          <w:rFonts w:asciiTheme="minorEastAsia" w:eastAsiaTheme="minorEastAsia" w:hAnsiTheme="minorEastAsia" w:cs="宋体"/>
          <w:bCs/>
          <w:kern w:val="0"/>
          <w:sz w:val="24"/>
        </w:rPr>
      </w:pPr>
      <w:r>
        <w:rPr>
          <w:rFonts w:asciiTheme="minorEastAsia" w:eastAsiaTheme="minorEastAsia" w:hAnsiTheme="minorEastAsia" w:cs="Calibri" w:hint="eastAsia"/>
          <w:kern w:val="0"/>
          <w:sz w:val="24"/>
        </w:rPr>
        <w:t>4</w:t>
      </w:r>
      <w:r>
        <w:rPr>
          <w:rFonts w:asciiTheme="minorEastAsia" w:eastAsiaTheme="minorEastAsia" w:hAnsiTheme="minorEastAsia" w:cs="Calibri" w:hint="eastAsia"/>
          <w:kern w:val="0"/>
          <w:sz w:val="24"/>
        </w:rPr>
        <w:t>、</w:t>
      </w:r>
      <w:r>
        <w:rPr>
          <w:rFonts w:asciiTheme="minorEastAsia" w:eastAsiaTheme="minorEastAsia" w:hAnsiTheme="minorEastAsia" w:cs="Calibri"/>
          <w:kern w:val="0"/>
          <w:sz w:val="24"/>
        </w:rPr>
        <w:t>项目管理的实施</w:t>
      </w:r>
      <w:r>
        <w:rPr>
          <w:rFonts w:asciiTheme="minorEastAsia" w:eastAsiaTheme="minorEastAsia" w:hAnsiTheme="minorEastAsia" w:cs="Calibri" w:hint="eastAsia"/>
          <w:kern w:val="0"/>
          <w:sz w:val="24"/>
        </w:rPr>
        <w:t>；</w:t>
      </w:r>
    </w:p>
    <w:p w:rsidR="00131402" w:rsidRDefault="0086761B">
      <w:pPr>
        <w:widowControl/>
        <w:shd w:val="clear" w:color="auto" w:fill="FFFFFF"/>
        <w:spacing w:line="460" w:lineRule="exact"/>
        <w:ind w:firstLineChars="200" w:firstLine="480"/>
        <w:jc w:val="left"/>
        <w:rPr>
          <w:rFonts w:asciiTheme="minorEastAsia" w:eastAsiaTheme="minorEastAsia" w:hAnsiTheme="minorEastAsia" w:cs="宋体"/>
          <w:bCs/>
          <w:kern w:val="0"/>
          <w:sz w:val="24"/>
        </w:rPr>
      </w:pPr>
      <w:r>
        <w:rPr>
          <w:rFonts w:asciiTheme="minorEastAsia" w:eastAsiaTheme="minorEastAsia" w:hAnsiTheme="minorEastAsia" w:cs="Calibri" w:hint="eastAsia"/>
          <w:kern w:val="0"/>
          <w:sz w:val="24"/>
        </w:rPr>
        <w:t>5</w:t>
      </w:r>
      <w:r>
        <w:rPr>
          <w:rFonts w:asciiTheme="minorEastAsia" w:eastAsiaTheme="minorEastAsia" w:hAnsiTheme="minorEastAsia" w:cs="Calibri" w:hint="eastAsia"/>
          <w:kern w:val="0"/>
          <w:sz w:val="24"/>
        </w:rPr>
        <w:t>、</w:t>
      </w:r>
      <w:r>
        <w:rPr>
          <w:rFonts w:asciiTheme="minorEastAsia" w:eastAsiaTheme="minorEastAsia" w:hAnsiTheme="minorEastAsia" w:cs="Calibri"/>
          <w:kern w:val="0"/>
          <w:sz w:val="24"/>
        </w:rPr>
        <w:t>营运管理、投资管理案例分享</w:t>
      </w:r>
      <w:r>
        <w:rPr>
          <w:rFonts w:asciiTheme="minorEastAsia" w:eastAsiaTheme="minorEastAsia" w:hAnsiTheme="minorEastAsia" w:cs="Calibri" w:hint="eastAsia"/>
          <w:kern w:val="0"/>
          <w:sz w:val="24"/>
        </w:rPr>
        <w:t>。</w:t>
      </w:r>
    </w:p>
    <w:p w:rsidR="00131402" w:rsidRDefault="0086761B">
      <w:pPr>
        <w:widowControl/>
        <w:shd w:val="clear" w:color="auto" w:fill="FFFFFF"/>
        <w:spacing w:line="460" w:lineRule="exact"/>
        <w:ind w:firstLineChars="200" w:firstLine="482"/>
        <w:jc w:val="left"/>
        <w:rPr>
          <w:rFonts w:ascii="Calibri" w:hAnsi="宋体" w:cs="宋体"/>
          <w:b/>
          <w:kern w:val="0"/>
          <w:sz w:val="24"/>
        </w:rPr>
      </w:pPr>
      <w:r>
        <w:rPr>
          <w:rFonts w:ascii="Calibri" w:hAnsi="宋体" w:cs="宋体" w:hint="eastAsia"/>
          <w:b/>
          <w:kern w:val="0"/>
          <w:sz w:val="24"/>
        </w:rPr>
        <w:t>第六模块：价值评价：绩效引导行为</w:t>
      </w:r>
    </w:p>
    <w:p w:rsidR="00131402" w:rsidRDefault="0086761B">
      <w:pPr>
        <w:widowControl/>
        <w:shd w:val="clear" w:color="auto" w:fill="FFFFFF"/>
        <w:spacing w:line="460" w:lineRule="exact"/>
        <w:ind w:firstLineChars="200" w:firstLine="480"/>
        <w:jc w:val="left"/>
        <w:rPr>
          <w:rFonts w:asciiTheme="minorEastAsia" w:eastAsiaTheme="minorEastAsia" w:hAnsiTheme="minorEastAsia" w:cs="宋体"/>
          <w:bCs/>
          <w:kern w:val="0"/>
          <w:sz w:val="24"/>
        </w:rPr>
      </w:pPr>
      <w:r>
        <w:rPr>
          <w:rFonts w:asciiTheme="minorEastAsia" w:eastAsiaTheme="minorEastAsia" w:hAnsiTheme="minorEastAsia" w:cs="Calibri" w:hint="eastAsia"/>
          <w:kern w:val="0"/>
          <w:sz w:val="24"/>
        </w:rPr>
        <w:t>1</w:t>
      </w:r>
      <w:r>
        <w:rPr>
          <w:rFonts w:asciiTheme="minorEastAsia" w:eastAsiaTheme="minorEastAsia" w:hAnsiTheme="minorEastAsia" w:cs="Calibri" w:hint="eastAsia"/>
          <w:kern w:val="0"/>
          <w:sz w:val="24"/>
        </w:rPr>
        <w:t>、</w:t>
      </w:r>
      <w:r>
        <w:rPr>
          <w:rFonts w:asciiTheme="minorEastAsia" w:eastAsiaTheme="minorEastAsia" w:hAnsiTheme="minorEastAsia" w:cs="Calibri"/>
          <w:kern w:val="0"/>
          <w:sz w:val="24"/>
        </w:rPr>
        <w:t>绩效管理相关应用指引</w:t>
      </w:r>
      <w:r>
        <w:rPr>
          <w:rFonts w:asciiTheme="minorEastAsia" w:eastAsiaTheme="minorEastAsia" w:hAnsiTheme="minorEastAsia" w:cs="Calibri" w:hint="eastAsia"/>
          <w:kern w:val="0"/>
          <w:sz w:val="24"/>
        </w:rPr>
        <w:t>；</w:t>
      </w:r>
    </w:p>
    <w:p w:rsidR="00131402" w:rsidRDefault="0086761B">
      <w:pPr>
        <w:widowControl/>
        <w:shd w:val="clear" w:color="auto" w:fill="FFFFFF"/>
        <w:spacing w:line="460" w:lineRule="exact"/>
        <w:ind w:firstLineChars="200" w:firstLine="480"/>
        <w:jc w:val="left"/>
        <w:rPr>
          <w:rFonts w:asciiTheme="minorEastAsia" w:eastAsiaTheme="minorEastAsia" w:hAnsiTheme="minorEastAsia" w:cs="宋体"/>
          <w:bCs/>
          <w:kern w:val="0"/>
          <w:sz w:val="24"/>
        </w:rPr>
      </w:pPr>
      <w:r>
        <w:rPr>
          <w:rFonts w:asciiTheme="minorEastAsia" w:eastAsiaTheme="minorEastAsia" w:hAnsiTheme="minorEastAsia" w:cs="Calibri" w:hint="eastAsia"/>
          <w:kern w:val="0"/>
          <w:sz w:val="24"/>
        </w:rPr>
        <w:t>2</w:t>
      </w:r>
      <w:r>
        <w:rPr>
          <w:rFonts w:asciiTheme="minorEastAsia" w:eastAsiaTheme="minorEastAsia" w:hAnsiTheme="minorEastAsia" w:cs="Calibri" w:hint="eastAsia"/>
          <w:kern w:val="0"/>
          <w:sz w:val="24"/>
        </w:rPr>
        <w:t>、</w:t>
      </w:r>
      <w:r>
        <w:rPr>
          <w:rFonts w:asciiTheme="minorEastAsia" w:eastAsiaTheme="minorEastAsia" w:hAnsiTheme="minorEastAsia" w:cs="Calibri"/>
          <w:kern w:val="0"/>
          <w:sz w:val="24"/>
        </w:rPr>
        <w:t>关键绩效指标法的实施</w:t>
      </w:r>
      <w:r>
        <w:rPr>
          <w:rFonts w:asciiTheme="minorEastAsia" w:eastAsiaTheme="minorEastAsia" w:hAnsiTheme="minorEastAsia" w:cs="Calibri" w:hint="eastAsia"/>
          <w:kern w:val="0"/>
          <w:sz w:val="24"/>
        </w:rPr>
        <w:t>；</w:t>
      </w:r>
    </w:p>
    <w:p w:rsidR="00131402" w:rsidRDefault="0086761B">
      <w:pPr>
        <w:widowControl/>
        <w:shd w:val="clear" w:color="auto" w:fill="FFFFFF"/>
        <w:spacing w:line="460" w:lineRule="exact"/>
        <w:ind w:firstLineChars="200" w:firstLine="480"/>
        <w:jc w:val="left"/>
        <w:rPr>
          <w:rFonts w:asciiTheme="minorEastAsia" w:eastAsiaTheme="minorEastAsia" w:hAnsiTheme="minorEastAsia" w:cs="宋体"/>
          <w:bCs/>
          <w:kern w:val="0"/>
          <w:sz w:val="24"/>
        </w:rPr>
      </w:pPr>
      <w:r>
        <w:rPr>
          <w:rFonts w:asciiTheme="minorEastAsia" w:eastAsiaTheme="minorEastAsia" w:hAnsiTheme="minorEastAsia" w:cs="Calibri" w:hint="eastAsia"/>
          <w:kern w:val="0"/>
          <w:sz w:val="24"/>
        </w:rPr>
        <w:t>3</w:t>
      </w:r>
      <w:r>
        <w:rPr>
          <w:rFonts w:asciiTheme="minorEastAsia" w:eastAsiaTheme="minorEastAsia" w:hAnsiTheme="minorEastAsia" w:cs="Calibri" w:hint="eastAsia"/>
          <w:kern w:val="0"/>
          <w:sz w:val="24"/>
        </w:rPr>
        <w:t>、</w:t>
      </w:r>
      <w:r>
        <w:rPr>
          <w:rFonts w:asciiTheme="minorEastAsia" w:eastAsiaTheme="minorEastAsia" w:hAnsiTheme="minorEastAsia" w:cs="Calibri"/>
          <w:kern w:val="0"/>
          <w:sz w:val="24"/>
        </w:rPr>
        <w:t>平衡计分卡的实施</w:t>
      </w:r>
      <w:r>
        <w:rPr>
          <w:rFonts w:asciiTheme="minorEastAsia" w:eastAsiaTheme="minorEastAsia" w:hAnsiTheme="minorEastAsia" w:cs="Calibri" w:hint="eastAsia"/>
          <w:kern w:val="0"/>
          <w:sz w:val="24"/>
        </w:rPr>
        <w:t>；</w:t>
      </w:r>
    </w:p>
    <w:p w:rsidR="00131402" w:rsidRDefault="0086761B">
      <w:pPr>
        <w:widowControl/>
        <w:shd w:val="clear" w:color="auto" w:fill="FFFFFF"/>
        <w:spacing w:line="460" w:lineRule="exact"/>
        <w:ind w:firstLineChars="200" w:firstLine="480"/>
        <w:jc w:val="left"/>
        <w:rPr>
          <w:rFonts w:asciiTheme="minorEastAsia" w:eastAsiaTheme="minorEastAsia" w:hAnsiTheme="minorEastAsia" w:cs="宋体"/>
          <w:bCs/>
          <w:kern w:val="0"/>
          <w:sz w:val="24"/>
        </w:rPr>
      </w:pPr>
      <w:r>
        <w:rPr>
          <w:rFonts w:asciiTheme="minorEastAsia" w:eastAsiaTheme="minorEastAsia" w:hAnsiTheme="minorEastAsia" w:cs="Calibri" w:hint="eastAsia"/>
          <w:kern w:val="0"/>
          <w:sz w:val="24"/>
        </w:rPr>
        <w:t>4</w:t>
      </w:r>
      <w:r>
        <w:rPr>
          <w:rFonts w:asciiTheme="minorEastAsia" w:eastAsiaTheme="minorEastAsia" w:hAnsiTheme="minorEastAsia" w:cs="Calibri" w:hint="eastAsia"/>
          <w:kern w:val="0"/>
          <w:sz w:val="24"/>
        </w:rPr>
        <w:t>、</w:t>
      </w:r>
      <w:r>
        <w:rPr>
          <w:rFonts w:asciiTheme="minorEastAsia" w:eastAsiaTheme="minorEastAsia" w:hAnsiTheme="minorEastAsia" w:cs="Calibri"/>
          <w:kern w:val="0"/>
          <w:sz w:val="24"/>
        </w:rPr>
        <w:t>绩效管理案例分享</w:t>
      </w:r>
      <w:r>
        <w:rPr>
          <w:rFonts w:asciiTheme="minorEastAsia" w:eastAsiaTheme="minorEastAsia" w:hAnsiTheme="minorEastAsia" w:cs="Calibri" w:hint="eastAsia"/>
          <w:kern w:val="0"/>
          <w:sz w:val="24"/>
        </w:rPr>
        <w:t>。</w:t>
      </w:r>
    </w:p>
    <w:p w:rsidR="00131402" w:rsidRDefault="0086761B">
      <w:pPr>
        <w:widowControl/>
        <w:shd w:val="clear" w:color="auto" w:fill="FFFFFF"/>
        <w:spacing w:line="460" w:lineRule="exact"/>
        <w:ind w:firstLineChars="200" w:firstLine="482"/>
        <w:jc w:val="left"/>
        <w:rPr>
          <w:rFonts w:ascii="宋体" w:hAnsi="宋体" w:cs="宋体"/>
          <w:b/>
          <w:bCs/>
          <w:kern w:val="0"/>
          <w:sz w:val="24"/>
        </w:rPr>
      </w:pPr>
      <w:r>
        <w:rPr>
          <w:rFonts w:ascii="宋体" w:hAnsi="宋体" w:cs="宋体" w:hint="eastAsia"/>
          <w:b/>
          <w:bCs/>
          <w:kern w:val="0"/>
          <w:sz w:val="24"/>
        </w:rPr>
        <w:t>第七模块：价值守护：风险管理与内部报告</w:t>
      </w:r>
    </w:p>
    <w:p w:rsidR="00131402" w:rsidRDefault="0086761B">
      <w:pPr>
        <w:widowControl/>
        <w:shd w:val="clear" w:color="auto" w:fill="FFFFFF"/>
        <w:spacing w:line="460" w:lineRule="exact"/>
        <w:ind w:firstLineChars="200" w:firstLine="480"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lastRenderedPageBreak/>
        <w:t>1</w:t>
      </w:r>
      <w:r>
        <w:rPr>
          <w:rFonts w:ascii="宋体" w:hAnsi="宋体" w:cs="宋体" w:hint="eastAsia"/>
          <w:bCs/>
          <w:kern w:val="0"/>
          <w:sz w:val="24"/>
        </w:rPr>
        <w:t>、风险管理相关应用指引概述与要点解读；</w:t>
      </w:r>
    </w:p>
    <w:p w:rsidR="00131402" w:rsidRDefault="0086761B">
      <w:pPr>
        <w:widowControl/>
        <w:shd w:val="clear" w:color="auto" w:fill="FFFFFF"/>
        <w:spacing w:line="460" w:lineRule="exact"/>
        <w:ind w:firstLineChars="200" w:firstLine="480"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2</w:t>
      </w:r>
      <w:r>
        <w:rPr>
          <w:rFonts w:ascii="宋体" w:hAnsi="宋体" w:cs="宋体" w:hint="eastAsia"/>
          <w:bCs/>
          <w:kern w:val="0"/>
          <w:sz w:val="24"/>
        </w:rPr>
        <w:t>、风险矩阵、风险清单等工具方法的应用；</w:t>
      </w:r>
    </w:p>
    <w:p w:rsidR="00131402" w:rsidRDefault="0086761B">
      <w:pPr>
        <w:widowControl/>
        <w:shd w:val="clear" w:color="auto" w:fill="FFFFFF"/>
        <w:spacing w:line="460" w:lineRule="exact"/>
        <w:ind w:firstLineChars="200" w:firstLine="480"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3</w:t>
      </w:r>
      <w:r>
        <w:rPr>
          <w:rFonts w:ascii="宋体" w:hAnsi="宋体" w:cs="宋体" w:hint="eastAsia"/>
          <w:bCs/>
          <w:kern w:val="0"/>
          <w:sz w:val="24"/>
        </w:rPr>
        <w:t>、管理会计报告体系设计；</w:t>
      </w:r>
    </w:p>
    <w:p w:rsidR="00131402" w:rsidRDefault="0086761B">
      <w:pPr>
        <w:widowControl/>
        <w:shd w:val="clear" w:color="auto" w:fill="FFFFFF"/>
        <w:spacing w:line="460" w:lineRule="exact"/>
        <w:ind w:firstLineChars="200" w:firstLine="480"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4</w:t>
      </w:r>
      <w:r>
        <w:rPr>
          <w:rFonts w:ascii="宋体" w:hAnsi="宋体" w:cs="宋体" w:hint="eastAsia"/>
          <w:bCs/>
          <w:kern w:val="0"/>
          <w:sz w:val="24"/>
        </w:rPr>
        <w:t>、管理会计信息化；</w:t>
      </w:r>
    </w:p>
    <w:p w:rsidR="00131402" w:rsidRDefault="0086761B">
      <w:pPr>
        <w:widowControl/>
        <w:shd w:val="clear" w:color="auto" w:fill="FFFFFF"/>
        <w:spacing w:line="460" w:lineRule="exact"/>
        <w:ind w:firstLineChars="200" w:firstLine="480"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5</w:t>
      </w:r>
      <w:r>
        <w:rPr>
          <w:rFonts w:ascii="宋体" w:hAnsi="宋体" w:cs="宋体" w:hint="eastAsia"/>
          <w:bCs/>
          <w:kern w:val="0"/>
          <w:sz w:val="24"/>
        </w:rPr>
        <w:t>、典型案例应用分享与评价。</w:t>
      </w:r>
    </w:p>
    <w:p w:rsidR="00131402" w:rsidRDefault="0086761B">
      <w:pPr>
        <w:widowControl/>
        <w:spacing w:line="460" w:lineRule="exact"/>
        <w:ind w:firstLineChars="200" w:firstLine="482"/>
        <w:jc w:val="left"/>
        <w:rPr>
          <w:rFonts w:ascii="宋体" w:hAnsi="宋体" w:cs="宋体"/>
          <w:b/>
          <w:kern w:val="0"/>
          <w:sz w:val="24"/>
        </w:rPr>
      </w:pPr>
      <w:r>
        <w:rPr>
          <w:rFonts w:ascii="宋体" w:hAnsi="宋体" w:cs="宋体" w:hint="eastAsia"/>
          <w:b/>
          <w:kern w:val="0"/>
          <w:sz w:val="24"/>
        </w:rPr>
        <w:t>四、师资安排</w:t>
      </w:r>
      <w:r>
        <w:rPr>
          <w:rFonts w:ascii="宋体" w:hAnsi="宋体" w:cs="宋体" w:hint="eastAsia"/>
          <w:b/>
          <w:kern w:val="0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宋体" w:hAnsi="宋体" w:cs="宋体" w:hint="eastAsia"/>
          <w:b/>
          <w:kern w:val="0"/>
          <w:sz w:val="24"/>
        </w:rPr>
        <w:t xml:space="preserve">                                                                             </w:t>
      </w:r>
    </w:p>
    <w:p w:rsidR="00131402" w:rsidRDefault="0086761B">
      <w:pPr>
        <w:widowControl/>
        <w:spacing w:line="460" w:lineRule="exact"/>
        <w:ind w:leftChars="57" w:left="120" w:firstLineChars="150" w:firstLine="36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所有课程由厦门国家会计学院精心组织的专门师资团队授课，授课老师皆具有深厚理论功底及丰富实践经验。师资包括厦门国家会计学院教授、实务界资深专家、政策制定者等。</w:t>
      </w:r>
      <w:r>
        <w:rPr>
          <w:rFonts w:ascii="宋体" w:hAnsi="宋体" w:cs="宋体" w:hint="eastAsia"/>
          <w:sz w:val="24"/>
        </w:rPr>
        <w:t xml:space="preserve">                                                                                                    </w:t>
      </w:r>
      <w:r>
        <w:rPr>
          <w:rFonts w:ascii="宋体" w:hAnsi="宋体" w:cs="宋体" w:hint="eastAsia"/>
          <w:sz w:val="24"/>
        </w:rPr>
        <w:t xml:space="preserve">                                                                                                                                                </w:t>
      </w:r>
    </w:p>
    <w:p w:rsidR="00131402" w:rsidRDefault="0086761B">
      <w:pPr>
        <w:shd w:val="clear" w:color="auto" w:fill="FFFFFF"/>
        <w:spacing w:line="460" w:lineRule="exact"/>
        <w:ind w:firstLineChars="196" w:firstLine="472"/>
        <w:rPr>
          <w:rFonts w:asciiTheme="minorEastAsia" w:eastAsiaTheme="minorEastAsia" w:hAnsiTheme="minorEastAsia" w:cs="宋体"/>
          <w:b/>
          <w:sz w:val="24"/>
        </w:rPr>
      </w:pPr>
      <w:r>
        <w:rPr>
          <w:rFonts w:asciiTheme="minorEastAsia" w:eastAsiaTheme="minorEastAsia" w:hAnsiTheme="minorEastAsia" w:cs="宋体" w:hint="eastAsia"/>
          <w:b/>
          <w:sz w:val="24"/>
        </w:rPr>
        <w:t>五、培训班时间、地点</w:t>
      </w:r>
    </w:p>
    <w:p w:rsidR="00131402" w:rsidRDefault="0086761B">
      <w:pPr>
        <w:shd w:val="clear" w:color="auto" w:fill="FFFFFF"/>
        <w:spacing w:line="460" w:lineRule="exact"/>
        <w:ind w:firstLineChars="196" w:firstLine="470"/>
        <w:rPr>
          <w:rFonts w:asciiTheme="minorEastAsia" w:hAnsiTheme="minorEastAsia" w:cs="宋体"/>
          <w:sz w:val="24"/>
        </w:rPr>
      </w:pPr>
      <w:r>
        <w:rPr>
          <w:rFonts w:asciiTheme="minorEastAsia" w:hAnsiTheme="minorEastAsia" w:cs="宋体" w:hint="eastAsia"/>
          <w:sz w:val="24"/>
        </w:rPr>
        <w:t>2020</w:t>
      </w:r>
      <w:r>
        <w:rPr>
          <w:rFonts w:asciiTheme="minorEastAsia" w:hAnsiTheme="minorEastAsia" w:cs="宋体" w:hint="eastAsia"/>
          <w:sz w:val="24"/>
        </w:rPr>
        <w:t>年</w:t>
      </w:r>
      <w:r>
        <w:rPr>
          <w:rFonts w:asciiTheme="minorEastAsia" w:hAnsiTheme="minorEastAsia" w:cs="宋体" w:hint="eastAsia"/>
          <w:sz w:val="24"/>
        </w:rPr>
        <w:t>11</w:t>
      </w:r>
      <w:r>
        <w:rPr>
          <w:rFonts w:asciiTheme="minorEastAsia" w:hAnsiTheme="minorEastAsia" w:cs="宋体" w:hint="eastAsia"/>
          <w:sz w:val="24"/>
        </w:rPr>
        <w:t>月</w:t>
      </w:r>
      <w:r>
        <w:rPr>
          <w:rFonts w:asciiTheme="minorEastAsia" w:hAnsiTheme="minorEastAsia" w:cs="宋体" w:hint="eastAsia"/>
          <w:sz w:val="24"/>
        </w:rPr>
        <w:t>22</w:t>
      </w:r>
      <w:r>
        <w:rPr>
          <w:rFonts w:asciiTheme="minorEastAsia" w:hAnsiTheme="minorEastAsia" w:cs="宋体" w:hint="eastAsia"/>
          <w:sz w:val="24"/>
        </w:rPr>
        <w:t>日—</w:t>
      </w:r>
      <w:r>
        <w:rPr>
          <w:rFonts w:asciiTheme="minorEastAsia" w:hAnsiTheme="minorEastAsia" w:cs="宋体" w:hint="eastAsia"/>
          <w:sz w:val="24"/>
        </w:rPr>
        <w:t>2</w:t>
      </w:r>
      <w:r>
        <w:rPr>
          <w:rFonts w:asciiTheme="minorEastAsia" w:hAnsiTheme="minorEastAsia" w:cs="宋体" w:hint="eastAsia"/>
          <w:sz w:val="24"/>
        </w:rPr>
        <w:t>7</w:t>
      </w:r>
      <w:r>
        <w:rPr>
          <w:rFonts w:asciiTheme="minorEastAsia" w:hAnsiTheme="minorEastAsia" w:cs="宋体" w:hint="eastAsia"/>
          <w:sz w:val="24"/>
        </w:rPr>
        <w:t>日（</w:t>
      </w:r>
      <w:r>
        <w:rPr>
          <w:rFonts w:asciiTheme="minorEastAsia" w:hAnsiTheme="minorEastAsia" w:cs="宋体" w:hint="eastAsia"/>
          <w:sz w:val="24"/>
        </w:rPr>
        <w:t>22</w:t>
      </w:r>
      <w:r>
        <w:rPr>
          <w:rFonts w:asciiTheme="minorEastAsia" w:hAnsiTheme="minorEastAsia" w:cs="宋体" w:hint="eastAsia"/>
          <w:sz w:val="24"/>
        </w:rPr>
        <w:t>日报到，</w:t>
      </w:r>
      <w:r>
        <w:rPr>
          <w:rFonts w:asciiTheme="minorEastAsia" w:hAnsiTheme="minorEastAsia" w:cs="宋体" w:hint="eastAsia"/>
          <w:sz w:val="24"/>
        </w:rPr>
        <w:t>2</w:t>
      </w:r>
      <w:r>
        <w:rPr>
          <w:rFonts w:asciiTheme="minorEastAsia" w:hAnsiTheme="minorEastAsia" w:cs="宋体" w:hint="eastAsia"/>
          <w:sz w:val="24"/>
        </w:rPr>
        <w:t>7</w:t>
      </w:r>
      <w:bookmarkStart w:id="0" w:name="_GoBack"/>
      <w:bookmarkEnd w:id="0"/>
      <w:r>
        <w:rPr>
          <w:rFonts w:asciiTheme="minorEastAsia" w:hAnsiTheme="minorEastAsia" w:cs="宋体" w:hint="eastAsia"/>
          <w:sz w:val="24"/>
        </w:rPr>
        <w:t>日返程）</w:t>
      </w:r>
      <w:r>
        <w:rPr>
          <w:rFonts w:asciiTheme="minorEastAsia" w:hAnsiTheme="minorEastAsia" w:cs="宋体" w:hint="eastAsia"/>
          <w:sz w:val="24"/>
        </w:rPr>
        <w:t xml:space="preserve">  </w:t>
      </w:r>
      <w:r>
        <w:rPr>
          <w:rFonts w:asciiTheme="minorEastAsia" w:hAnsiTheme="minorEastAsia" w:cs="宋体" w:hint="eastAsia"/>
          <w:sz w:val="24"/>
        </w:rPr>
        <w:t>厦门国家会计学院</w:t>
      </w:r>
    </w:p>
    <w:p w:rsidR="00131402" w:rsidRDefault="0086761B">
      <w:pPr>
        <w:shd w:val="clear" w:color="auto" w:fill="FFFFFF"/>
        <w:spacing w:line="460" w:lineRule="exact"/>
        <w:ind w:firstLineChars="196" w:firstLine="472"/>
        <w:rPr>
          <w:rFonts w:asciiTheme="minorEastAsia" w:hAnsiTheme="minorEastAsia" w:cs="宋体"/>
          <w:b/>
          <w:sz w:val="24"/>
        </w:rPr>
      </w:pPr>
      <w:r>
        <w:rPr>
          <w:rFonts w:asciiTheme="minorEastAsia" w:hAnsiTheme="minorEastAsia" w:cs="宋体" w:hint="eastAsia"/>
          <w:b/>
          <w:sz w:val="24"/>
        </w:rPr>
        <w:t>六、收费标准及缴费方式</w:t>
      </w:r>
    </w:p>
    <w:p w:rsidR="00131402" w:rsidRDefault="0086761B">
      <w:pPr>
        <w:widowControl/>
        <w:spacing w:line="460" w:lineRule="exact"/>
        <w:ind w:firstLineChars="200" w:firstLine="480"/>
        <w:jc w:val="left"/>
        <w:rPr>
          <w:rFonts w:asciiTheme="minorEastAsia" w:hAnsiTheme="minorEastAsia" w:cs="宋体"/>
          <w:kern w:val="0"/>
          <w:sz w:val="24"/>
        </w:rPr>
      </w:pPr>
      <w:r>
        <w:rPr>
          <w:rFonts w:asciiTheme="minorEastAsia" w:hAnsiTheme="minorEastAsia" w:cs="宋体" w:hint="eastAsia"/>
          <w:kern w:val="0"/>
          <w:sz w:val="24"/>
        </w:rPr>
        <w:t>1</w:t>
      </w:r>
      <w:r>
        <w:rPr>
          <w:rFonts w:asciiTheme="minorEastAsia" w:hAnsiTheme="minorEastAsia" w:cs="宋体" w:hint="eastAsia"/>
          <w:kern w:val="0"/>
          <w:sz w:val="24"/>
        </w:rPr>
        <w:t>、培训费：每人收费</w:t>
      </w:r>
      <w:r>
        <w:rPr>
          <w:rFonts w:asciiTheme="minorEastAsia" w:hAnsiTheme="minorEastAsia" w:cs="宋体" w:hint="eastAsia"/>
          <w:kern w:val="0"/>
          <w:sz w:val="24"/>
        </w:rPr>
        <w:t>6800</w:t>
      </w:r>
      <w:r>
        <w:rPr>
          <w:rFonts w:asciiTheme="minorEastAsia" w:hAnsiTheme="minorEastAsia" w:cs="宋体" w:hint="eastAsia"/>
          <w:kern w:val="0"/>
          <w:sz w:val="24"/>
        </w:rPr>
        <w:t>元（含培训费、场地费、结业证书等费用）；</w:t>
      </w:r>
      <w:r>
        <w:rPr>
          <w:rFonts w:asciiTheme="minorEastAsia" w:hAnsiTheme="minorEastAsia" w:cs="宋体" w:hint="eastAsia"/>
          <w:kern w:val="0"/>
          <w:sz w:val="24"/>
        </w:rPr>
        <w:t xml:space="preserve">     </w:t>
      </w:r>
    </w:p>
    <w:p w:rsidR="00131402" w:rsidRDefault="0086761B">
      <w:pPr>
        <w:widowControl/>
        <w:spacing w:line="460" w:lineRule="exact"/>
        <w:ind w:firstLineChars="200" w:firstLine="480"/>
        <w:jc w:val="left"/>
        <w:rPr>
          <w:rFonts w:asciiTheme="minorEastAsia" w:hAnsiTheme="minorEastAsia" w:cs="宋体"/>
          <w:kern w:val="0"/>
          <w:sz w:val="24"/>
        </w:rPr>
      </w:pPr>
      <w:r>
        <w:rPr>
          <w:rFonts w:asciiTheme="minorEastAsia" w:hAnsiTheme="minorEastAsia" w:cs="宋体" w:hint="eastAsia"/>
          <w:kern w:val="0"/>
          <w:sz w:val="24"/>
        </w:rPr>
        <w:t>2</w:t>
      </w:r>
      <w:r>
        <w:rPr>
          <w:rFonts w:asciiTheme="minorEastAsia" w:hAnsiTheme="minorEastAsia" w:cs="宋体" w:hint="eastAsia"/>
          <w:kern w:val="0"/>
          <w:sz w:val="24"/>
        </w:rPr>
        <w:t>、厦门国家会计学院食宿费标准为每人每天</w:t>
      </w:r>
      <w:r>
        <w:rPr>
          <w:rFonts w:asciiTheme="minorEastAsia" w:hAnsiTheme="minorEastAsia" w:cs="宋体" w:hint="eastAsia"/>
          <w:kern w:val="0"/>
          <w:sz w:val="24"/>
        </w:rPr>
        <w:t>340</w:t>
      </w:r>
      <w:r>
        <w:rPr>
          <w:rFonts w:asciiTheme="minorEastAsia" w:hAnsiTheme="minorEastAsia" w:cs="宋体" w:hint="eastAsia"/>
          <w:kern w:val="0"/>
          <w:sz w:val="24"/>
        </w:rPr>
        <w:t>元（含独立学员公寓、三餐及康体设施使用）；</w:t>
      </w:r>
      <w:r>
        <w:rPr>
          <w:rFonts w:asciiTheme="minorEastAsia" w:hAnsiTheme="minorEastAsia" w:cs="宋体" w:hint="eastAsia"/>
          <w:kern w:val="0"/>
          <w:sz w:val="24"/>
        </w:rPr>
        <w:t xml:space="preserve">      </w:t>
      </w:r>
    </w:p>
    <w:p w:rsidR="00131402" w:rsidRDefault="0086761B">
      <w:pPr>
        <w:shd w:val="clear" w:color="auto" w:fill="FFFFFF"/>
        <w:spacing w:line="460" w:lineRule="exact"/>
        <w:ind w:firstLineChars="200" w:firstLine="480"/>
        <w:rPr>
          <w:rFonts w:asciiTheme="minorEastAsia" w:hAnsiTheme="minorEastAsia" w:cs="宋体"/>
          <w:sz w:val="24"/>
        </w:rPr>
      </w:pPr>
      <w:r>
        <w:rPr>
          <w:rFonts w:asciiTheme="minorEastAsia" w:hAnsiTheme="minorEastAsia" w:cs="宋体" w:hint="eastAsia"/>
          <w:kern w:val="0"/>
          <w:sz w:val="24"/>
        </w:rPr>
        <w:t>3</w:t>
      </w:r>
      <w:r>
        <w:rPr>
          <w:rFonts w:asciiTheme="minorEastAsia" w:hAnsiTheme="minorEastAsia" w:cs="宋体" w:hint="eastAsia"/>
          <w:kern w:val="0"/>
          <w:sz w:val="24"/>
        </w:rPr>
        <w:t>、报到时直接缴纳现金或刷卡缴费。</w:t>
      </w:r>
      <w:r>
        <w:rPr>
          <w:rFonts w:asciiTheme="minorEastAsia" w:hAnsiTheme="minorEastAsia" w:cs="宋体" w:hint="eastAsia"/>
          <w:kern w:val="0"/>
          <w:sz w:val="24"/>
        </w:rPr>
        <w:t xml:space="preserve">            </w:t>
      </w:r>
    </w:p>
    <w:p w:rsidR="00131402" w:rsidRDefault="0086761B">
      <w:pPr>
        <w:shd w:val="clear" w:color="auto" w:fill="FFFFFF"/>
        <w:spacing w:line="460" w:lineRule="exact"/>
        <w:ind w:firstLineChars="200" w:firstLine="482"/>
        <w:rPr>
          <w:rFonts w:asciiTheme="minorEastAsia" w:hAnsiTheme="minorEastAsia" w:cs="宋体"/>
          <w:b/>
          <w:sz w:val="24"/>
        </w:rPr>
      </w:pPr>
      <w:r>
        <w:rPr>
          <w:rFonts w:asciiTheme="minorEastAsia" w:hAnsiTheme="minorEastAsia" w:cs="宋体" w:hint="eastAsia"/>
          <w:b/>
          <w:sz w:val="24"/>
        </w:rPr>
        <w:t>七、结业证书</w:t>
      </w:r>
    </w:p>
    <w:p w:rsidR="00131402" w:rsidRDefault="0086761B">
      <w:pPr>
        <w:shd w:val="clear" w:color="auto" w:fill="FFFFFF"/>
        <w:spacing w:line="460" w:lineRule="exact"/>
        <w:ind w:firstLineChars="200" w:firstLine="480"/>
        <w:rPr>
          <w:rFonts w:asciiTheme="minorEastAsia" w:hAnsiTheme="minorEastAsia" w:cs="宋体"/>
          <w:sz w:val="24"/>
        </w:rPr>
      </w:pPr>
      <w:r>
        <w:rPr>
          <w:rFonts w:asciiTheme="minorEastAsia" w:hAnsiTheme="minorEastAsia" w:cs="宋体" w:hint="eastAsia"/>
          <w:sz w:val="24"/>
        </w:rPr>
        <w:t>培训班结束后由厦门国家会计学院颁发结业证书。</w:t>
      </w:r>
    </w:p>
    <w:p w:rsidR="00131402" w:rsidRDefault="0086761B">
      <w:pPr>
        <w:shd w:val="clear" w:color="auto" w:fill="FFFFFF"/>
        <w:spacing w:line="460" w:lineRule="exact"/>
        <w:ind w:firstLineChars="200" w:firstLine="482"/>
        <w:rPr>
          <w:rFonts w:ascii="宋体" w:hAnsi="宋体" w:cs="宋体"/>
          <w:b/>
          <w:kern w:val="0"/>
          <w:sz w:val="24"/>
        </w:rPr>
      </w:pPr>
      <w:r>
        <w:rPr>
          <w:rFonts w:ascii="宋体" w:hAnsi="宋体" w:cs="宋体" w:hint="eastAsia"/>
          <w:b/>
          <w:kern w:val="0"/>
          <w:sz w:val="24"/>
        </w:rPr>
        <w:t>八、增值服务</w:t>
      </w:r>
    </w:p>
    <w:p w:rsidR="00131402" w:rsidRDefault="0086761B">
      <w:pPr>
        <w:shd w:val="clear" w:color="auto" w:fill="FFFFFF"/>
        <w:spacing w:line="460" w:lineRule="exact"/>
        <w:ind w:firstLineChars="200" w:firstLine="480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1</w:t>
      </w:r>
      <w:r>
        <w:rPr>
          <w:rFonts w:ascii="宋体" w:hAnsi="宋体" w:cs="宋体" w:hint="eastAsia"/>
          <w:kern w:val="0"/>
          <w:sz w:val="24"/>
        </w:rPr>
        <w:t>、报名参加公开班的学员每人赠送《会计名家网络课程》</w:t>
      </w:r>
      <w:r>
        <w:rPr>
          <w:rFonts w:ascii="宋体" w:hAnsi="宋体" w:cs="宋体" w:hint="eastAsia"/>
          <w:kern w:val="0"/>
          <w:sz w:val="24"/>
        </w:rPr>
        <w:t>1</w:t>
      </w:r>
      <w:r>
        <w:rPr>
          <w:rFonts w:ascii="宋体" w:hAnsi="宋体" w:cs="宋体" w:hint="eastAsia"/>
          <w:kern w:val="0"/>
          <w:sz w:val="24"/>
        </w:rPr>
        <w:t>门；</w:t>
      </w:r>
    </w:p>
    <w:p w:rsidR="00131402" w:rsidRDefault="0086761B">
      <w:pPr>
        <w:shd w:val="clear" w:color="auto" w:fill="FFFFFF"/>
        <w:spacing w:line="460" w:lineRule="exact"/>
        <w:ind w:firstLineChars="200" w:firstLine="480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2</w:t>
      </w:r>
      <w:r>
        <w:rPr>
          <w:rFonts w:ascii="宋体" w:hAnsi="宋体" w:cs="宋体" w:hint="eastAsia"/>
          <w:kern w:val="0"/>
          <w:sz w:val="24"/>
        </w:rPr>
        <w:t>、《会计名家网络课程》集结</w:t>
      </w:r>
      <w:r>
        <w:rPr>
          <w:rFonts w:ascii="宋体" w:hAnsi="宋体" w:cs="宋体"/>
          <w:kern w:val="0"/>
          <w:sz w:val="24"/>
        </w:rPr>
        <w:t>了</w:t>
      </w:r>
      <w:r>
        <w:rPr>
          <w:rFonts w:ascii="宋体" w:hAnsi="宋体" w:cs="宋体" w:hint="eastAsia"/>
          <w:kern w:val="0"/>
          <w:sz w:val="24"/>
        </w:rPr>
        <w:t>财政部“会计</w:t>
      </w:r>
      <w:r>
        <w:rPr>
          <w:rFonts w:ascii="宋体" w:hAnsi="宋体" w:cs="宋体"/>
          <w:kern w:val="0"/>
          <w:sz w:val="24"/>
        </w:rPr>
        <w:t>名家培养工程</w:t>
      </w:r>
      <w:r>
        <w:rPr>
          <w:rFonts w:ascii="宋体" w:hAnsi="宋体" w:cs="宋体" w:hint="eastAsia"/>
          <w:kern w:val="0"/>
          <w:sz w:val="24"/>
        </w:rPr>
        <w:t>”</w:t>
      </w:r>
      <w:r>
        <w:rPr>
          <w:rFonts w:ascii="宋体" w:hAnsi="宋体" w:cs="宋体" w:hint="eastAsia"/>
          <w:kern w:val="0"/>
          <w:sz w:val="24"/>
        </w:rPr>
        <w:t>30</w:t>
      </w:r>
      <w:r>
        <w:rPr>
          <w:rFonts w:ascii="宋体" w:hAnsi="宋体" w:cs="宋体" w:hint="eastAsia"/>
          <w:kern w:val="0"/>
          <w:sz w:val="24"/>
        </w:rPr>
        <w:t>位</w:t>
      </w:r>
      <w:r>
        <w:rPr>
          <w:rFonts w:ascii="宋体" w:hAnsi="宋体" w:cs="宋体"/>
          <w:kern w:val="0"/>
          <w:sz w:val="24"/>
        </w:rPr>
        <w:t>知名教授</w:t>
      </w:r>
      <w:r>
        <w:rPr>
          <w:rFonts w:ascii="宋体" w:hAnsi="宋体" w:cs="宋体" w:hint="eastAsia"/>
          <w:kern w:val="0"/>
          <w:sz w:val="24"/>
        </w:rPr>
        <w:t>担任</w:t>
      </w:r>
      <w:r>
        <w:rPr>
          <w:rFonts w:ascii="宋体" w:hAnsi="宋体" w:cs="宋体"/>
          <w:kern w:val="0"/>
          <w:sz w:val="24"/>
        </w:rPr>
        <w:t>主讲人，</w:t>
      </w:r>
      <w:r>
        <w:rPr>
          <w:rFonts w:ascii="宋体" w:hAnsi="宋体" w:cs="宋体" w:hint="eastAsia"/>
          <w:kern w:val="0"/>
          <w:sz w:val="24"/>
        </w:rPr>
        <w:t>课程</w:t>
      </w:r>
      <w:r>
        <w:rPr>
          <w:rFonts w:ascii="宋体" w:hAnsi="宋体" w:cs="宋体"/>
          <w:kern w:val="0"/>
          <w:sz w:val="24"/>
        </w:rPr>
        <w:t>内容涵盖财务会计、管理会计、财务管理、审计内控、经营管理</w:t>
      </w:r>
      <w:r>
        <w:rPr>
          <w:rFonts w:ascii="宋体" w:hAnsi="宋体" w:cs="宋体" w:hint="eastAsia"/>
          <w:kern w:val="0"/>
          <w:sz w:val="24"/>
        </w:rPr>
        <w:t>等</w:t>
      </w:r>
      <w:r>
        <w:rPr>
          <w:rFonts w:ascii="宋体" w:hAnsi="宋体" w:cs="宋体"/>
          <w:kern w:val="0"/>
          <w:sz w:val="24"/>
        </w:rPr>
        <w:t>多个领域</w:t>
      </w:r>
      <w:r>
        <w:rPr>
          <w:rFonts w:ascii="宋体" w:hAnsi="宋体" w:cs="宋体" w:hint="eastAsia"/>
          <w:kern w:val="0"/>
          <w:sz w:val="24"/>
        </w:rPr>
        <w:t>，是老师们</w:t>
      </w:r>
      <w:r>
        <w:rPr>
          <w:rFonts w:ascii="宋体" w:hAnsi="宋体" w:cs="宋体"/>
          <w:kern w:val="0"/>
          <w:sz w:val="24"/>
        </w:rPr>
        <w:t>多年教学科研成果的精华提炼</w:t>
      </w:r>
      <w:r>
        <w:rPr>
          <w:rFonts w:ascii="宋体" w:hAnsi="宋体" w:cs="宋体" w:hint="eastAsia"/>
          <w:kern w:val="0"/>
          <w:sz w:val="24"/>
        </w:rPr>
        <w:t>。</w:t>
      </w:r>
    </w:p>
    <w:p w:rsidR="00131402" w:rsidRDefault="0086761B">
      <w:pPr>
        <w:shd w:val="clear" w:color="auto" w:fill="FFFFFF"/>
        <w:spacing w:line="460" w:lineRule="exact"/>
        <w:ind w:firstLineChars="200" w:firstLine="482"/>
        <w:rPr>
          <w:rFonts w:asciiTheme="minorEastAsia" w:hAnsiTheme="minorEastAsia" w:cs="宋体"/>
          <w:b/>
          <w:sz w:val="24"/>
        </w:rPr>
      </w:pPr>
      <w:r>
        <w:rPr>
          <w:rFonts w:asciiTheme="minorEastAsia" w:hAnsiTheme="minorEastAsia" w:cs="宋体" w:hint="eastAsia"/>
          <w:b/>
          <w:sz w:val="24"/>
        </w:rPr>
        <w:t>九、报名咨询</w:t>
      </w:r>
    </w:p>
    <w:p w:rsidR="00131402" w:rsidRDefault="0086761B">
      <w:pPr>
        <w:shd w:val="clear" w:color="auto" w:fill="FFFFFF"/>
        <w:spacing w:line="460" w:lineRule="exact"/>
        <w:ind w:firstLineChars="200" w:firstLine="480"/>
        <w:rPr>
          <w:rFonts w:asciiTheme="minorEastAsia" w:hAnsiTheme="minorEastAsia" w:cs="宋体"/>
          <w:sz w:val="24"/>
        </w:rPr>
      </w:pPr>
      <w:r>
        <w:rPr>
          <w:rFonts w:asciiTheme="minorEastAsia" w:hAnsiTheme="minorEastAsia" w:cs="宋体" w:hint="eastAsia"/>
          <w:sz w:val="24"/>
        </w:rPr>
        <w:t>李老师</w:t>
      </w:r>
      <w:r>
        <w:rPr>
          <w:rFonts w:asciiTheme="minorEastAsia" w:hAnsiTheme="minorEastAsia" w:cs="宋体" w:hint="eastAsia"/>
          <w:sz w:val="24"/>
        </w:rPr>
        <w:t xml:space="preserve">  </w:t>
      </w:r>
      <w:r>
        <w:rPr>
          <w:rFonts w:asciiTheme="minorEastAsia" w:hAnsiTheme="minorEastAsia" w:cs="宋体" w:hint="eastAsia"/>
          <w:sz w:val="24"/>
        </w:rPr>
        <w:t xml:space="preserve"> 0592-2578197</w:t>
      </w:r>
    </w:p>
    <w:p w:rsidR="00131402" w:rsidRDefault="0086761B">
      <w:pPr>
        <w:shd w:val="clear" w:color="auto" w:fill="FFFFFF"/>
        <w:spacing w:line="460" w:lineRule="exact"/>
        <w:ind w:firstLineChars="200" w:firstLine="480"/>
        <w:rPr>
          <w:rFonts w:asciiTheme="minorEastAsia" w:hAnsiTheme="minorEastAsia" w:cs="宋体"/>
          <w:sz w:val="24"/>
        </w:rPr>
      </w:pPr>
      <w:r>
        <w:rPr>
          <w:rFonts w:asciiTheme="minorEastAsia" w:hAnsiTheme="minorEastAsia" w:cs="宋体" w:hint="eastAsia"/>
          <w:sz w:val="24"/>
        </w:rPr>
        <w:t>于济铭</w:t>
      </w:r>
      <w:r>
        <w:rPr>
          <w:rFonts w:asciiTheme="minorEastAsia" w:hAnsiTheme="minorEastAsia" w:cs="宋体" w:hint="eastAsia"/>
          <w:sz w:val="24"/>
        </w:rPr>
        <w:t xml:space="preserve">   13910280750</w:t>
      </w:r>
      <w:r>
        <w:rPr>
          <w:rFonts w:asciiTheme="minorEastAsia" w:hAnsiTheme="minorEastAsia" w:cs="宋体" w:hint="eastAsia"/>
          <w:sz w:val="24"/>
        </w:rPr>
        <w:t>（微信同步）</w:t>
      </w:r>
    </w:p>
    <w:p w:rsidR="00131402" w:rsidRDefault="00131402">
      <w:pPr>
        <w:widowControl/>
        <w:spacing w:line="480" w:lineRule="exact"/>
        <w:jc w:val="left"/>
        <w:rPr>
          <w:rFonts w:ascii="宋体" w:hAnsi="宋体" w:cs="宋体"/>
          <w:kern w:val="0"/>
          <w:sz w:val="24"/>
        </w:rPr>
      </w:pPr>
    </w:p>
    <w:p w:rsidR="00131402" w:rsidRDefault="00131402">
      <w:pPr>
        <w:spacing w:line="300" w:lineRule="exact"/>
        <w:jc w:val="center"/>
        <w:rPr>
          <w:rFonts w:ascii="宋体" w:hAnsi="宋体" w:cs="宋体"/>
          <w:b/>
          <w:color w:val="000000"/>
          <w:sz w:val="36"/>
          <w:szCs w:val="36"/>
        </w:rPr>
      </w:pPr>
    </w:p>
    <w:p w:rsidR="00131402" w:rsidRDefault="0086761B">
      <w:pPr>
        <w:spacing w:line="480" w:lineRule="exact"/>
        <w:jc w:val="center"/>
        <w:rPr>
          <w:rFonts w:ascii="宋体" w:hAnsi="宋体" w:cs="宋体"/>
          <w:b/>
          <w:color w:val="000000"/>
          <w:sz w:val="28"/>
          <w:szCs w:val="28"/>
        </w:rPr>
      </w:pPr>
      <w:r>
        <w:rPr>
          <w:rFonts w:ascii="宋体" w:hAnsi="宋体" w:cs="宋体" w:hint="eastAsia"/>
          <w:b/>
          <w:color w:val="000000"/>
          <w:sz w:val="28"/>
          <w:szCs w:val="28"/>
        </w:rPr>
        <w:t xml:space="preserve">                                          </w:t>
      </w:r>
      <w:r>
        <w:rPr>
          <w:rFonts w:ascii="宋体" w:hAnsi="宋体" w:cs="宋体" w:hint="eastAsia"/>
          <w:b/>
          <w:color w:val="000000"/>
          <w:sz w:val="28"/>
          <w:szCs w:val="28"/>
        </w:rPr>
        <w:t>厦门国家会计学院</w:t>
      </w:r>
    </w:p>
    <w:p w:rsidR="00131402" w:rsidRDefault="0086761B">
      <w:pPr>
        <w:spacing w:line="480" w:lineRule="exact"/>
        <w:ind w:firstLineChars="2400" w:firstLine="6746"/>
        <w:rPr>
          <w:rFonts w:ascii="宋体" w:hAnsi="宋体" w:cs="宋体"/>
          <w:b/>
          <w:color w:val="000000"/>
          <w:sz w:val="28"/>
          <w:szCs w:val="28"/>
        </w:rPr>
      </w:pPr>
      <w:r>
        <w:rPr>
          <w:rFonts w:ascii="宋体" w:hAnsi="宋体" w:cs="宋体" w:hint="eastAsia"/>
          <w:b/>
          <w:color w:val="000000"/>
          <w:sz w:val="28"/>
          <w:szCs w:val="28"/>
        </w:rPr>
        <w:t>2020</w:t>
      </w:r>
      <w:r>
        <w:rPr>
          <w:rFonts w:ascii="宋体" w:hAnsi="宋体" w:cs="宋体" w:hint="eastAsia"/>
          <w:b/>
          <w:color w:val="000000"/>
          <w:sz w:val="28"/>
          <w:szCs w:val="28"/>
        </w:rPr>
        <w:t>年</w:t>
      </w:r>
      <w:r>
        <w:rPr>
          <w:rFonts w:ascii="宋体" w:hAnsi="宋体" w:cs="宋体" w:hint="eastAsia"/>
          <w:b/>
          <w:color w:val="000000"/>
          <w:sz w:val="28"/>
          <w:szCs w:val="28"/>
        </w:rPr>
        <w:t>10</w:t>
      </w:r>
      <w:r>
        <w:rPr>
          <w:rFonts w:ascii="宋体" w:hAnsi="宋体" w:cs="宋体" w:hint="eastAsia"/>
          <w:b/>
          <w:color w:val="000000"/>
          <w:sz w:val="28"/>
          <w:szCs w:val="28"/>
        </w:rPr>
        <w:t>月</w:t>
      </w:r>
    </w:p>
    <w:p w:rsidR="00131402" w:rsidRDefault="00131402">
      <w:pPr>
        <w:widowControl/>
        <w:spacing w:line="580" w:lineRule="exact"/>
        <w:ind w:firstLineChars="300" w:firstLine="843"/>
        <w:rPr>
          <w:rFonts w:ascii="宋体" w:hAnsi="宋体"/>
          <w:b/>
          <w:sz w:val="28"/>
          <w:szCs w:val="28"/>
        </w:rPr>
      </w:pPr>
    </w:p>
    <w:p w:rsidR="00131402" w:rsidRDefault="0086761B">
      <w:pPr>
        <w:widowControl/>
        <w:spacing w:line="580" w:lineRule="exact"/>
        <w:ind w:firstLineChars="300" w:firstLine="843"/>
        <w:rPr>
          <w:rFonts w:ascii="宋体" w:hAnsi="宋体" w:cs="宋体"/>
          <w:b/>
          <w:color w:val="000000"/>
          <w:kern w:val="0"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管理会计新思维发展与新技术应用高级培训班</w:t>
      </w:r>
      <w:r>
        <w:rPr>
          <w:rFonts w:ascii="宋体" w:hAnsi="宋体" w:cs="宋体" w:hint="eastAsia"/>
          <w:b/>
          <w:kern w:val="0"/>
          <w:sz w:val="28"/>
          <w:szCs w:val="28"/>
        </w:rPr>
        <w:t>报名回执表</w:t>
      </w:r>
    </w:p>
    <w:tbl>
      <w:tblPr>
        <w:tblW w:w="97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57" w:type="dxa"/>
          <w:bottom w:w="57" w:type="dxa"/>
        </w:tblCellMar>
        <w:tblLook w:val="04A0"/>
      </w:tblPr>
      <w:tblGrid>
        <w:gridCol w:w="1453"/>
        <w:gridCol w:w="878"/>
        <w:gridCol w:w="1117"/>
        <w:gridCol w:w="1338"/>
        <w:gridCol w:w="1558"/>
        <w:gridCol w:w="1846"/>
        <w:gridCol w:w="1568"/>
      </w:tblGrid>
      <w:tr w:rsidR="00131402">
        <w:trPr>
          <w:trHeight w:hRule="exact" w:val="531"/>
          <w:jc w:val="center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02" w:rsidRDefault="0086761B">
            <w:pPr>
              <w:spacing w:line="4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单位名称</w:t>
            </w:r>
          </w:p>
        </w:tc>
        <w:tc>
          <w:tcPr>
            <w:tcW w:w="83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02" w:rsidRDefault="00131402">
            <w:pPr>
              <w:spacing w:line="4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131402">
        <w:trPr>
          <w:trHeight w:hRule="exact" w:val="439"/>
          <w:jc w:val="center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02" w:rsidRDefault="0086761B">
            <w:pPr>
              <w:tabs>
                <w:tab w:val="left" w:pos="360"/>
                <w:tab w:val="left" w:pos="540"/>
              </w:tabs>
              <w:spacing w:line="4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学员姓名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02" w:rsidRDefault="0086761B">
            <w:pPr>
              <w:tabs>
                <w:tab w:val="left" w:pos="360"/>
                <w:tab w:val="left" w:pos="540"/>
              </w:tabs>
              <w:spacing w:line="4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性别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02" w:rsidRDefault="0086761B">
            <w:pPr>
              <w:tabs>
                <w:tab w:val="left" w:pos="360"/>
                <w:tab w:val="left" w:pos="540"/>
              </w:tabs>
              <w:spacing w:line="4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职</w:t>
            </w:r>
            <w:r>
              <w:rPr>
                <w:rFonts w:ascii="宋体" w:hAnsi="宋体" w:cs="宋体" w:hint="eastAsia"/>
                <w:color w:val="00000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 w:val="24"/>
              </w:rPr>
              <w:t>务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02" w:rsidRDefault="0086761B">
            <w:pPr>
              <w:tabs>
                <w:tab w:val="left" w:pos="360"/>
                <w:tab w:val="left" w:pos="540"/>
              </w:tabs>
              <w:spacing w:line="420" w:lineRule="exact"/>
              <w:ind w:firstLineChars="100" w:firstLine="240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电</w:t>
            </w:r>
            <w:r>
              <w:rPr>
                <w:rFonts w:ascii="宋体" w:hAnsi="宋体" w:cs="宋体" w:hint="eastAsia"/>
                <w:color w:val="00000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 w:val="24"/>
              </w:rPr>
              <w:t>话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02" w:rsidRDefault="0086761B">
            <w:pPr>
              <w:tabs>
                <w:tab w:val="left" w:pos="360"/>
                <w:tab w:val="left" w:pos="540"/>
              </w:tabs>
              <w:spacing w:line="420" w:lineRule="exact"/>
              <w:ind w:firstLineChars="100" w:firstLine="240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传</w:t>
            </w:r>
            <w:r>
              <w:rPr>
                <w:rFonts w:ascii="宋体" w:hAnsi="宋体" w:cs="宋体" w:hint="eastAsia"/>
                <w:color w:val="00000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 w:val="24"/>
              </w:rPr>
              <w:t>真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02" w:rsidRDefault="0086761B">
            <w:pPr>
              <w:tabs>
                <w:tab w:val="left" w:pos="360"/>
                <w:tab w:val="left" w:pos="540"/>
              </w:tabs>
              <w:spacing w:line="420" w:lineRule="exact"/>
              <w:ind w:firstLineChars="200" w:firstLine="480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手</w:t>
            </w:r>
            <w:r>
              <w:rPr>
                <w:rFonts w:ascii="宋体" w:hAnsi="宋体" w:cs="宋体" w:hint="eastAsia"/>
                <w:color w:val="00000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 w:val="24"/>
              </w:rPr>
              <w:t>机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02" w:rsidRDefault="0086761B">
            <w:pPr>
              <w:tabs>
                <w:tab w:val="left" w:pos="360"/>
                <w:tab w:val="left" w:pos="540"/>
              </w:tabs>
              <w:spacing w:line="4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电子信箱</w:t>
            </w:r>
          </w:p>
        </w:tc>
      </w:tr>
      <w:tr w:rsidR="00131402">
        <w:trPr>
          <w:trHeight w:hRule="exact" w:val="550"/>
          <w:jc w:val="center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02" w:rsidRDefault="00131402">
            <w:pPr>
              <w:tabs>
                <w:tab w:val="left" w:pos="360"/>
                <w:tab w:val="left" w:pos="540"/>
              </w:tabs>
              <w:spacing w:line="420" w:lineRule="exact"/>
              <w:ind w:firstLineChars="200" w:firstLine="560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02" w:rsidRDefault="00131402">
            <w:pPr>
              <w:tabs>
                <w:tab w:val="left" w:pos="360"/>
                <w:tab w:val="left" w:pos="540"/>
              </w:tabs>
              <w:spacing w:line="420" w:lineRule="exact"/>
              <w:ind w:firstLineChars="200" w:firstLine="56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02" w:rsidRDefault="00131402">
            <w:pPr>
              <w:tabs>
                <w:tab w:val="left" w:pos="360"/>
                <w:tab w:val="left" w:pos="540"/>
              </w:tabs>
              <w:spacing w:line="420" w:lineRule="exact"/>
              <w:ind w:firstLineChars="200" w:firstLine="56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02" w:rsidRDefault="00131402">
            <w:pPr>
              <w:tabs>
                <w:tab w:val="left" w:pos="360"/>
                <w:tab w:val="left" w:pos="540"/>
              </w:tabs>
              <w:spacing w:line="420" w:lineRule="exact"/>
              <w:ind w:firstLineChars="200" w:firstLine="560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02" w:rsidRDefault="00131402">
            <w:pPr>
              <w:tabs>
                <w:tab w:val="left" w:pos="360"/>
                <w:tab w:val="left" w:pos="540"/>
              </w:tabs>
              <w:spacing w:line="420" w:lineRule="exact"/>
              <w:ind w:firstLineChars="200" w:firstLine="56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02" w:rsidRDefault="00131402">
            <w:pPr>
              <w:tabs>
                <w:tab w:val="left" w:pos="360"/>
                <w:tab w:val="left" w:pos="540"/>
              </w:tabs>
              <w:spacing w:line="420" w:lineRule="exact"/>
              <w:ind w:firstLineChars="200" w:firstLine="56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02" w:rsidRDefault="00131402">
            <w:pPr>
              <w:tabs>
                <w:tab w:val="left" w:pos="360"/>
                <w:tab w:val="left" w:pos="540"/>
              </w:tabs>
              <w:spacing w:line="420" w:lineRule="exact"/>
              <w:ind w:firstLineChars="200" w:firstLine="56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131402">
        <w:trPr>
          <w:trHeight w:hRule="exact" w:val="552"/>
          <w:jc w:val="center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02" w:rsidRDefault="00131402">
            <w:pPr>
              <w:tabs>
                <w:tab w:val="left" w:pos="360"/>
                <w:tab w:val="left" w:pos="540"/>
              </w:tabs>
              <w:spacing w:line="420" w:lineRule="exact"/>
              <w:ind w:firstLineChars="200" w:firstLine="560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02" w:rsidRDefault="00131402">
            <w:pPr>
              <w:tabs>
                <w:tab w:val="left" w:pos="360"/>
                <w:tab w:val="left" w:pos="540"/>
              </w:tabs>
              <w:spacing w:line="420" w:lineRule="exact"/>
              <w:ind w:firstLineChars="200" w:firstLine="56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02" w:rsidRDefault="00131402">
            <w:pPr>
              <w:tabs>
                <w:tab w:val="left" w:pos="360"/>
                <w:tab w:val="left" w:pos="540"/>
              </w:tabs>
              <w:spacing w:line="420" w:lineRule="exact"/>
              <w:ind w:firstLineChars="200" w:firstLine="56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02" w:rsidRDefault="00131402">
            <w:pPr>
              <w:tabs>
                <w:tab w:val="left" w:pos="360"/>
                <w:tab w:val="left" w:pos="540"/>
              </w:tabs>
              <w:spacing w:line="420" w:lineRule="exact"/>
              <w:ind w:firstLineChars="200" w:firstLine="560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02" w:rsidRDefault="00131402">
            <w:pPr>
              <w:tabs>
                <w:tab w:val="left" w:pos="360"/>
                <w:tab w:val="left" w:pos="540"/>
              </w:tabs>
              <w:spacing w:line="420" w:lineRule="exact"/>
              <w:ind w:firstLineChars="200" w:firstLine="56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02" w:rsidRDefault="00131402">
            <w:pPr>
              <w:tabs>
                <w:tab w:val="left" w:pos="360"/>
                <w:tab w:val="left" w:pos="540"/>
              </w:tabs>
              <w:spacing w:line="420" w:lineRule="exact"/>
              <w:ind w:firstLineChars="200" w:firstLine="560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02" w:rsidRDefault="00131402">
            <w:pPr>
              <w:tabs>
                <w:tab w:val="left" w:pos="360"/>
                <w:tab w:val="left" w:pos="540"/>
              </w:tabs>
              <w:spacing w:line="420" w:lineRule="exact"/>
              <w:ind w:firstLineChars="200" w:firstLine="56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131402">
        <w:trPr>
          <w:trHeight w:hRule="exact" w:val="552"/>
          <w:jc w:val="center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02" w:rsidRDefault="00131402">
            <w:pPr>
              <w:tabs>
                <w:tab w:val="left" w:pos="360"/>
                <w:tab w:val="left" w:pos="540"/>
              </w:tabs>
              <w:spacing w:line="420" w:lineRule="exact"/>
              <w:ind w:firstLineChars="200" w:firstLine="560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02" w:rsidRDefault="00131402">
            <w:pPr>
              <w:tabs>
                <w:tab w:val="left" w:pos="360"/>
                <w:tab w:val="left" w:pos="540"/>
              </w:tabs>
              <w:spacing w:line="420" w:lineRule="exact"/>
              <w:ind w:firstLineChars="200" w:firstLine="56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02" w:rsidRDefault="00131402">
            <w:pPr>
              <w:tabs>
                <w:tab w:val="left" w:pos="360"/>
                <w:tab w:val="left" w:pos="540"/>
              </w:tabs>
              <w:spacing w:line="420" w:lineRule="exact"/>
              <w:ind w:firstLineChars="200" w:firstLine="56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02" w:rsidRDefault="00131402">
            <w:pPr>
              <w:tabs>
                <w:tab w:val="left" w:pos="360"/>
                <w:tab w:val="left" w:pos="540"/>
              </w:tabs>
              <w:spacing w:line="420" w:lineRule="exact"/>
              <w:ind w:firstLineChars="200" w:firstLine="560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02" w:rsidRDefault="00131402">
            <w:pPr>
              <w:tabs>
                <w:tab w:val="left" w:pos="360"/>
                <w:tab w:val="left" w:pos="540"/>
              </w:tabs>
              <w:spacing w:line="420" w:lineRule="exact"/>
              <w:ind w:firstLineChars="200" w:firstLine="56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02" w:rsidRDefault="00131402">
            <w:pPr>
              <w:tabs>
                <w:tab w:val="left" w:pos="360"/>
                <w:tab w:val="left" w:pos="540"/>
              </w:tabs>
              <w:spacing w:line="420" w:lineRule="exact"/>
              <w:ind w:firstLineChars="200" w:firstLine="560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02" w:rsidRDefault="00131402">
            <w:pPr>
              <w:tabs>
                <w:tab w:val="left" w:pos="360"/>
                <w:tab w:val="left" w:pos="540"/>
              </w:tabs>
              <w:spacing w:line="420" w:lineRule="exact"/>
              <w:ind w:firstLineChars="200" w:firstLine="56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131402">
        <w:trPr>
          <w:trHeight w:hRule="exact" w:val="552"/>
          <w:jc w:val="center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02" w:rsidRDefault="00131402">
            <w:pPr>
              <w:tabs>
                <w:tab w:val="left" w:pos="360"/>
                <w:tab w:val="left" w:pos="540"/>
              </w:tabs>
              <w:spacing w:line="420" w:lineRule="exact"/>
              <w:ind w:firstLineChars="200" w:firstLine="560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02" w:rsidRDefault="00131402">
            <w:pPr>
              <w:tabs>
                <w:tab w:val="left" w:pos="360"/>
                <w:tab w:val="left" w:pos="540"/>
              </w:tabs>
              <w:spacing w:line="420" w:lineRule="exact"/>
              <w:ind w:firstLineChars="200" w:firstLine="56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02" w:rsidRDefault="00131402">
            <w:pPr>
              <w:tabs>
                <w:tab w:val="left" w:pos="360"/>
                <w:tab w:val="left" w:pos="540"/>
              </w:tabs>
              <w:spacing w:line="420" w:lineRule="exact"/>
              <w:ind w:firstLineChars="200" w:firstLine="56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02" w:rsidRDefault="00131402">
            <w:pPr>
              <w:tabs>
                <w:tab w:val="left" w:pos="360"/>
                <w:tab w:val="left" w:pos="540"/>
              </w:tabs>
              <w:spacing w:line="420" w:lineRule="exact"/>
              <w:ind w:firstLineChars="200" w:firstLine="560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02" w:rsidRDefault="00131402">
            <w:pPr>
              <w:tabs>
                <w:tab w:val="left" w:pos="360"/>
                <w:tab w:val="left" w:pos="540"/>
              </w:tabs>
              <w:spacing w:line="420" w:lineRule="exact"/>
              <w:ind w:firstLineChars="200" w:firstLine="56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02" w:rsidRDefault="00131402">
            <w:pPr>
              <w:tabs>
                <w:tab w:val="left" w:pos="360"/>
                <w:tab w:val="left" w:pos="540"/>
              </w:tabs>
              <w:spacing w:line="420" w:lineRule="exact"/>
              <w:ind w:firstLineChars="200" w:firstLine="560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02" w:rsidRDefault="00131402">
            <w:pPr>
              <w:tabs>
                <w:tab w:val="left" w:pos="360"/>
                <w:tab w:val="left" w:pos="540"/>
              </w:tabs>
              <w:spacing w:line="420" w:lineRule="exact"/>
              <w:ind w:firstLineChars="200" w:firstLine="56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131402">
        <w:trPr>
          <w:trHeight w:hRule="exact" w:val="552"/>
          <w:jc w:val="center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02" w:rsidRDefault="00131402">
            <w:pPr>
              <w:tabs>
                <w:tab w:val="left" w:pos="360"/>
                <w:tab w:val="left" w:pos="540"/>
              </w:tabs>
              <w:spacing w:line="420" w:lineRule="exact"/>
              <w:ind w:firstLineChars="200" w:firstLine="560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02" w:rsidRDefault="00131402">
            <w:pPr>
              <w:tabs>
                <w:tab w:val="left" w:pos="360"/>
                <w:tab w:val="left" w:pos="540"/>
              </w:tabs>
              <w:spacing w:line="420" w:lineRule="exact"/>
              <w:ind w:firstLineChars="200" w:firstLine="56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02" w:rsidRDefault="00131402">
            <w:pPr>
              <w:tabs>
                <w:tab w:val="left" w:pos="360"/>
                <w:tab w:val="left" w:pos="540"/>
              </w:tabs>
              <w:spacing w:line="420" w:lineRule="exact"/>
              <w:ind w:firstLineChars="200" w:firstLine="56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02" w:rsidRDefault="00131402">
            <w:pPr>
              <w:tabs>
                <w:tab w:val="left" w:pos="360"/>
                <w:tab w:val="left" w:pos="540"/>
              </w:tabs>
              <w:spacing w:line="420" w:lineRule="exact"/>
              <w:ind w:firstLineChars="200" w:firstLine="560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02" w:rsidRDefault="00131402">
            <w:pPr>
              <w:tabs>
                <w:tab w:val="left" w:pos="360"/>
                <w:tab w:val="left" w:pos="540"/>
              </w:tabs>
              <w:spacing w:line="420" w:lineRule="exact"/>
              <w:ind w:firstLineChars="200" w:firstLine="56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02" w:rsidRDefault="00131402">
            <w:pPr>
              <w:tabs>
                <w:tab w:val="left" w:pos="360"/>
                <w:tab w:val="left" w:pos="540"/>
              </w:tabs>
              <w:spacing w:line="420" w:lineRule="exact"/>
              <w:ind w:firstLineChars="200" w:firstLine="560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02" w:rsidRDefault="00131402">
            <w:pPr>
              <w:tabs>
                <w:tab w:val="left" w:pos="360"/>
                <w:tab w:val="left" w:pos="540"/>
              </w:tabs>
              <w:spacing w:line="420" w:lineRule="exact"/>
              <w:ind w:firstLineChars="200" w:firstLine="56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131402">
        <w:trPr>
          <w:trHeight w:hRule="exact" w:val="552"/>
          <w:jc w:val="center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02" w:rsidRDefault="00131402">
            <w:pPr>
              <w:tabs>
                <w:tab w:val="left" w:pos="360"/>
                <w:tab w:val="left" w:pos="540"/>
              </w:tabs>
              <w:spacing w:line="420" w:lineRule="exact"/>
              <w:ind w:firstLineChars="200" w:firstLine="560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02" w:rsidRDefault="00131402">
            <w:pPr>
              <w:tabs>
                <w:tab w:val="left" w:pos="360"/>
                <w:tab w:val="left" w:pos="540"/>
              </w:tabs>
              <w:spacing w:line="420" w:lineRule="exact"/>
              <w:ind w:firstLineChars="200" w:firstLine="56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02" w:rsidRDefault="00131402">
            <w:pPr>
              <w:tabs>
                <w:tab w:val="left" w:pos="360"/>
                <w:tab w:val="left" w:pos="540"/>
              </w:tabs>
              <w:spacing w:line="420" w:lineRule="exact"/>
              <w:ind w:firstLineChars="200" w:firstLine="56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02" w:rsidRDefault="00131402">
            <w:pPr>
              <w:tabs>
                <w:tab w:val="left" w:pos="360"/>
                <w:tab w:val="left" w:pos="540"/>
              </w:tabs>
              <w:spacing w:line="420" w:lineRule="exact"/>
              <w:ind w:firstLineChars="200" w:firstLine="560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02" w:rsidRDefault="00131402">
            <w:pPr>
              <w:tabs>
                <w:tab w:val="left" w:pos="360"/>
                <w:tab w:val="left" w:pos="540"/>
              </w:tabs>
              <w:spacing w:line="420" w:lineRule="exact"/>
              <w:ind w:firstLineChars="200" w:firstLine="56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02" w:rsidRDefault="00131402">
            <w:pPr>
              <w:tabs>
                <w:tab w:val="left" w:pos="360"/>
                <w:tab w:val="left" w:pos="540"/>
              </w:tabs>
              <w:spacing w:line="420" w:lineRule="exact"/>
              <w:ind w:firstLineChars="200" w:firstLine="560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02" w:rsidRDefault="00131402">
            <w:pPr>
              <w:tabs>
                <w:tab w:val="left" w:pos="360"/>
                <w:tab w:val="left" w:pos="540"/>
              </w:tabs>
              <w:spacing w:line="420" w:lineRule="exact"/>
              <w:ind w:firstLineChars="200" w:firstLine="56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131402">
        <w:trPr>
          <w:trHeight w:hRule="exact" w:val="552"/>
          <w:jc w:val="center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02" w:rsidRDefault="00131402">
            <w:pPr>
              <w:tabs>
                <w:tab w:val="left" w:pos="360"/>
                <w:tab w:val="left" w:pos="540"/>
              </w:tabs>
              <w:spacing w:line="420" w:lineRule="exact"/>
              <w:ind w:firstLineChars="200" w:firstLine="560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02" w:rsidRDefault="00131402">
            <w:pPr>
              <w:tabs>
                <w:tab w:val="left" w:pos="360"/>
                <w:tab w:val="left" w:pos="540"/>
              </w:tabs>
              <w:spacing w:line="420" w:lineRule="exact"/>
              <w:ind w:firstLineChars="200" w:firstLine="56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02" w:rsidRDefault="00131402">
            <w:pPr>
              <w:tabs>
                <w:tab w:val="left" w:pos="360"/>
                <w:tab w:val="left" w:pos="540"/>
              </w:tabs>
              <w:spacing w:line="420" w:lineRule="exact"/>
              <w:ind w:firstLineChars="200" w:firstLine="56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02" w:rsidRDefault="00131402">
            <w:pPr>
              <w:tabs>
                <w:tab w:val="left" w:pos="360"/>
                <w:tab w:val="left" w:pos="540"/>
              </w:tabs>
              <w:spacing w:line="420" w:lineRule="exact"/>
              <w:ind w:firstLineChars="200" w:firstLine="560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02" w:rsidRDefault="00131402">
            <w:pPr>
              <w:tabs>
                <w:tab w:val="left" w:pos="360"/>
                <w:tab w:val="left" w:pos="540"/>
              </w:tabs>
              <w:spacing w:line="420" w:lineRule="exact"/>
              <w:ind w:firstLineChars="200" w:firstLine="56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02" w:rsidRDefault="00131402">
            <w:pPr>
              <w:tabs>
                <w:tab w:val="left" w:pos="360"/>
                <w:tab w:val="left" w:pos="540"/>
              </w:tabs>
              <w:spacing w:line="420" w:lineRule="exact"/>
              <w:ind w:firstLineChars="200" w:firstLine="560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02" w:rsidRDefault="00131402">
            <w:pPr>
              <w:tabs>
                <w:tab w:val="left" w:pos="360"/>
                <w:tab w:val="left" w:pos="540"/>
              </w:tabs>
              <w:spacing w:line="420" w:lineRule="exact"/>
              <w:ind w:firstLineChars="200" w:firstLine="56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131402">
        <w:trPr>
          <w:trHeight w:hRule="exact" w:val="552"/>
          <w:jc w:val="center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02" w:rsidRDefault="00131402">
            <w:pPr>
              <w:tabs>
                <w:tab w:val="left" w:pos="360"/>
                <w:tab w:val="left" w:pos="540"/>
              </w:tabs>
              <w:spacing w:line="420" w:lineRule="exact"/>
              <w:ind w:firstLineChars="200" w:firstLine="560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02" w:rsidRDefault="00131402">
            <w:pPr>
              <w:tabs>
                <w:tab w:val="left" w:pos="360"/>
                <w:tab w:val="left" w:pos="540"/>
              </w:tabs>
              <w:spacing w:line="420" w:lineRule="exact"/>
              <w:ind w:firstLineChars="200" w:firstLine="56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02" w:rsidRDefault="00131402">
            <w:pPr>
              <w:tabs>
                <w:tab w:val="left" w:pos="360"/>
                <w:tab w:val="left" w:pos="540"/>
              </w:tabs>
              <w:spacing w:line="420" w:lineRule="exact"/>
              <w:ind w:firstLineChars="200" w:firstLine="56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02" w:rsidRDefault="00131402">
            <w:pPr>
              <w:tabs>
                <w:tab w:val="left" w:pos="360"/>
                <w:tab w:val="left" w:pos="540"/>
              </w:tabs>
              <w:spacing w:line="420" w:lineRule="exact"/>
              <w:ind w:firstLineChars="200" w:firstLine="560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02" w:rsidRDefault="00131402">
            <w:pPr>
              <w:tabs>
                <w:tab w:val="left" w:pos="360"/>
                <w:tab w:val="left" w:pos="540"/>
              </w:tabs>
              <w:spacing w:line="420" w:lineRule="exact"/>
              <w:ind w:firstLineChars="200" w:firstLine="56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02" w:rsidRDefault="00131402">
            <w:pPr>
              <w:tabs>
                <w:tab w:val="left" w:pos="360"/>
                <w:tab w:val="left" w:pos="540"/>
              </w:tabs>
              <w:spacing w:line="420" w:lineRule="exact"/>
              <w:ind w:firstLineChars="200" w:firstLine="560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02" w:rsidRDefault="00131402">
            <w:pPr>
              <w:tabs>
                <w:tab w:val="left" w:pos="360"/>
                <w:tab w:val="left" w:pos="540"/>
              </w:tabs>
              <w:spacing w:line="420" w:lineRule="exact"/>
              <w:ind w:firstLineChars="200" w:firstLine="56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131402">
        <w:trPr>
          <w:trHeight w:hRule="exact" w:val="552"/>
          <w:jc w:val="center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02" w:rsidRDefault="00131402">
            <w:pPr>
              <w:tabs>
                <w:tab w:val="left" w:pos="360"/>
                <w:tab w:val="left" w:pos="540"/>
              </w:tabs>
              <w:spacing w:line="420" w:lineRule="exact"/>
              <w:ind w:firstLineChars="200" w:firstLine="560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02" w:rsidRDefault="00131402">
            <w:pPr>
              <w:tabs>
                <w:tab w:val="left" w:pos="360"/>
                <w:tab w:val="left" w:pos="540"/>
              </w:tabs>
              <w:spacing w:line="420" w:lineRule="exact"/>
              <w:ind w:firstLineChars="200" w:firstLine="56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02" w:rsidRDefault="00131402">
            <w:pPr>
              <w:tabs>
                <w:tab w:val="left" w:pos="360"/>
                <w:tab w:val="left" w:pos="540"/>
              </w:tabs>
              <w:spacing w:line="420" w:lineRule="exact"/>
              <w:ind w:firstLineChars="200" w:firstLine="56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02" w:rsidRDefault="00131402">
            <w:pPr>
              <w:tabs>
                <w:tab w:val="left" w:pos="360"/>
                <w:tab w:val="left" w:pos="540"/>
              </w:tabs>
              <w:spacing w:line="420" w:lineRule="exact"/>
              <w:ind w:firstLineChars="200" w:firstLine="560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02" w:rsidRDefault="00131402">
            <w:pPr>
              <w:tabs>
                <w:tab w:val="left" w:pos="360"/>
                <w:tab w:val="left" w:pos="540"/>
              </w:tabs>
              <w:spacing w:line="420" w:lineRule="exact"/>
              <w:ind w:firstLineChars="200" w:firstLine="56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02" w:rsidRDefault="00131402">
            <w:pPr>
              <w:tabs>
                <w:tab w:val="left" w:pos="360"/>
                <w:tab w:val="left" w:pos="540"/>
              </w:tabs>
              <w:spacing w:line="420" w:lineRule="exact"/>
              <w:ind w:firstLineChars="200" w:firstLine="560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02" w:rsidRDefault="00131402">
            <w:pPr>
              <w:tabs>
                <w:tab w:val="left" w:pos="360"/>
                <w:tab w:val="left" w:pos="540"/>
              </w:tabs>
              <w:spacing w:line="420" w:lineRule="exact"/>
              <w:ind w:firstLineChars="200" w:firstLine="56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131402">
        <w:trPr>
          <w:trHeight w:hRule="exact" w:val="552"/>
          <w:jc w:val="center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02" w:rsidRDefault="00131402">
            <w:pPr>
              <w:tabs>
                <w:tab w:val="left" w:pos="360"/>
                <w:tab w:val="left" w:pos="540"/>
              </w:tabs>
              <w:spacing w:line="420" w:lineRule="exact"/>
              <w:ind w:firstLineChars="200" w:firstLine="560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02" w:rsidRDefault="00131402">
            <w:pPr>
              <w:tabs>
                <w:tab w:val="left" w:pos="360"/>
                <w:tab w:val="left" w:pos="540"/>
              </w:tabs>
              <w:spacing w:line="420" w:lineRule="exact"/>
              <w:ind w:firstLineChars="200" w:firstLine="56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02" w:rsidRDefault="00131402">
            <w:pPr>
              <w:tabs>
                <w:tab w:val="left" w:pos="360"/>
                <w:tab w:val="left" w:pos="540"/>
              </w:tabs>
              <w:spacing w:line="420" w:lineRule="exact"/>
              <w:ind w:firstLineChars="200" w:firstLine="56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02" w:rsidRDefault="00131402">
            <w:pPr>
              <w:tabs>
                <w:tab w:val="left" w:pos="360"/>
                <w:tab w:val="left" w:pos="540"/>
              </w:tabs>
              <w:spacing w:line="420" w:lineRule="exact"/>
              <w:ind w:firstLineChars="200" w:firstLine="560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02" w:rsidRDefault="00131402">
            <w:pPr>
              <w:tabs>
                <w:tab w:val="left" w:pos="360"/>
                <w:tab w:val="left" w:pos="540"/>
              </w:tabs>
              <w:spacing w:line="420" w:lineRule="exact"/>
              <w:ind w:firstLineChars="200" w:firstLine="56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02" w:rsidRDefault="00131402">
            <w:pPr>
              <w:tabs>
                <w:tab w:val="left" w:pos="360"/>
                <w:tab w:val="left" w:pos="540"/>
              </w:tabs>
              <w:spacing w:line="420" w:lineRule="exact"/>
              <w:ind w:firstLineChars="200" w:firstLine="560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02" w:rsidRDefault="00131402">
            <w:pPr>
              <w:tabs>
                <w:tab w:val="left" w:pos="360"/>
                <w:tab w:val="left" w:pos="540"/>
              </w:tabs>
              <w:spacing w:line="420" w:lineRule="exact"/>
              <w:ind w:firstLineChars="200" w:firstLine="56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131402">
        <w:trPr>
          <w:trHeight w:hRule="exact" w:val="552"/>
          <w:jc w:val="center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02" w:rsidRDefault="00131402">
            <w:pPr>
              <w:tabs>
                <w:tab w:val="left" w:pos="360"/>
                <w:tab w:val="left" w:pos="540"/>
              </w:tabs>
              <w:spacing w:line="420" w:lineRule="exact"/>
              <w:ind w:firstLineChars="200" w:firstLine="560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02" w:rsidRDefault="00131402">
            <w:pPr>
              <w:tabs>
                <w:tab w:val="left" w:pos="360"/>
                <w:tab w:val="left" w:pos="540"/>
              </w:tabs>
              <w:spacing w:line="420" w:lineRule="exact"/>
              <w:ind w:firstLineChars="200" w:firstLine="56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02" w:rsidRDefault="00131402">
            <w:pPr>
              <w:tabs>
                <w:tab w:val="left" w:pos="360"/>
                <w:tab w:val="left" w:pos="540"/>
              </w:tabs>
              <w:spacing w:line="420" w:lineRule="exact"/>
              <w:ind w:firstLineChars="200" w:firstLine="56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02" w:rsidRDefault="00131402">
            <w:pPr>
              <w:tabs>
                <w:tab w:val="left" w:pos="360"/>
                <w:tab w:val="left" w:pos="540"/>
              </w:tabs>
              <w:spacing w:line="420" w:lineRule="exact"/>
              <w:ind w:firstLineChars="200" w:firstLine="560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02" w:rsidRDefault="00131402">
            <w:pPr>
              <w:tabs>
                <w:tab w:val="left" w:pos="360"/>
                <w:tab w:val="left" w:pos="540"/>
              </w:tabs>
              <w:spacing w:line="420" w:lineRule="exact"/>
              <w:ind w:firstLineChars="200" w:firstLine="56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02" w:rsidRDefault="00131402">
            <w:pPr>
              <w:tabs>
                <w:tab w:val="left" w:pos="360"/>
                <w:tab w:val="left" w:pos="540"/>
              </w:tabs>
              <w:spacing w:line="420" w:lineRule="exact"/>
              <w:ind w:firstLineChars="200" w:firstLine="560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02" w:rsidRDefault="00131402">
            <w:pPr>
              <w:tabs>
                <w:tab w:val="left" w:pos="360"/>
                <w:tab w:val="left" w:pos="540"/>
              </w:tabs>
              <w:spacing w:line="420" w:lineRule="exact"/>
              <w:ind w:firstLineChars="200" w:firstLine="56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131402">
        <w:trPr>
          <w:trHeight w:hRule="exact" w:val="552"/>
          <w:jc w:val="center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02" w:rsidRDefault="00131402">
            <w:pPr>
              <w:tabs>
                <w:tab w:val="left" w:pos="360"/>
                <w:tab w:val="left" w:pos="540"/>
              </w:tabs>
              <w:spacing w:line="420" w:lineRule="exact"/>
              <w:ind w:firstLineChars="200" w:firstLine="560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02" w:rsidRDefault="00131402">
            <w:pPr>
              <w:tabs>
                <w:tab w:val="left" w:pos="360"/>
                <w:tab w:val="left" w:pos="540"/>
              </w:tabs>
              <w:spacing w:line="420" w:lineRule="exact"/>
              <w:ind w:firstLineChars="200" w:firstLine="56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02" w:rsidRDefault="00131402">
            <w:pPr>
              <w:tabs>
                <w:tab w:val="left" w:pos="360"/>
                <w:tab w:val="left" w:pos="540"/>
              </w:tabs>
              <w:spacing w:line="420" w:lineRule="exact"/>
              <w:ind w:firstLineChars="200" w:firstLine="56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02" w:rsidRDefault="00131402">
            <w:pPr>
              <w:tabs>
                <w:tab w:val="left" w:pos="360"/>
                <w:tab w:val="left" w:pos="540"/>
              </w:tabs>
              <w:spacing w:line="420" w:lineRule="exact"/>
              <w:ind w:firstLineChars="200" w:firstLine="560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02" w:rsidRDefault="00131402">
            <w:pPr>
              <w:tabs>
                <w:tab w:val="left" w:pos="360"/>
                <w:tab w:val="left" w:pos="540"/>
              </w:tabs>
              <w:spacing w:line="420" w:lineRule="exact"/>
              <w:ind w:firstLineChars="200" w:firstLine="56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02" w:rsidRDefault="00131402">
            <w:pPr>
              <w:tabs>
                <w:tab w:val="left" w:pos="360"/>
                <w:tab w:val="left" w:pos="540"/>
              </w:tabs>
              <w:spacing w:line="420" w:lineRule="exact"/>
              <w:ind w:firstLineChars="200" w:firstLine="560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02" w:rsidRDefault="00131402">
            <w:pPr>
              <w:tabs>
                <w:tab w:val="left" w:pos="360"/>
                <w:tab w:val="left" w:pos="540"/>
              </w:tabs>
              <w:spacing w:line="420" w:lineRule="exact"/>
              <w:ind w:firstLineChars="200" w:firstLine="56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131402">
        <w:trPr>
          <w:trHeight w:hRule="exact" w:val="552"/>
          <w:jc w:val="center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02" w:rsidRDefault="00131402">
            <w:pPr>
              <w:tabs>
                <w:tab w:val="left" w:pos="360"/>
                <w:tab w:val="left" w:pos="540"/>
              </w:tabs>
              <w:spacing w:line="420" w:lineRule="exact"/>
              <w:ind w:firstLineChars="200" w:firstLine="560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02" w:rsidRDefault="00131402">
            <w:pPr>
              <w:tabs>
                <w:tab w:val="left" w:pos="360"/>
                <w:tab w:val="left" w:pos="540"/>
              </w:tabs>
              <w:spacing w:line="420" w:lineRule="exact"/>
              <w:ind w:firstLineChars="200" w:firstLine="56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02" w:rsidRDefault="00131402">
            <w:pPr>
              <w:tabs>
                <w:tab w:val="left" w:pos="360"/>
                <w:tab w:val="left" w:pos="540"/>
              </w:tabs>
              <w:spacing w:line="420" w:lineRule="exact"/>
              <w:ind w:firstLineChars="200" w:firstLine="56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02" w:rsidRDefault="00131402">
            <w:pPr>
              <w:tabs>
                <w:tab w:val="left" w:pos="360"/>
                <w:tab w:val="left" w:pos="540"/>
              </w:tabs>
              <w:spacing w:line="420" w:lineRule="exact"/>
              <w:ind w:firstLineChars="200" w:firstLine="560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02" w:rsidRDefault="00131402">
            <w:pPr>
              <w:tabs>
                <w:tab w:val="left" w:pos="360"/>
                <w:tab w:val="left" w:pos="540"/>
              </w:tabs>
              <w:spacing w:line="420" w:lineRule="exact"/>
              <w:ind w:firstLineChars="200" w:firstLine="56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02" w:rsidRDefault="00131402">
            <w:pPr>
              <w:tabs>
                <w:tab w:val="left" w:pos="360"/>
                <w:tab w:val="left" w:pos="540"/>
              </w:tabs>
              <w:spacing w:line="420" w:lineRule="exact"/>
              <w:ind w:firstLineChars="200" w:firstLine="560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02" w:rsidRDefault="00131402">
            <w:pPr>
              <w:tabs>
                <w:tab w:val="left" w:pos="360"/>
                <w:tab w:val="left" w:pos="540"/>
              </w:tabs>
              <w:spacing w:line="420" w:lineRule="exact"/>
              <w:ind w:firstLineChars="200" w:firstLine="56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131402">
        <w:trPr>
          <w:trHeight w:hRule="exact" w:val="552"/>
          <w:jc w:val="center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02" w:rsidRDefault="00131402">
            <w:pPr>
              <w:tabs>
                <w:tab w:val="left" w:pos="360"/>
                <w:tab w:val="left" w:pos="540"/>
              </w:tabs>
              <w:spacing w:line="420" w:lineRule="exact"/>
              <w:ind w:firstLineChars="200" w:firstLine="560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02" w:rsidRDefault="00131402">
            <w:pPr>
              <w:tabs>
                <w:tab w:val="left" w:pos="360"/>
                <w:tab w:val="left" w:pos="540"/>
              </w:tabs>
              <w:spacing w:line="420" w:lineRule="exact"/>
              <w:ind w:firstLineChars="200" w:firstLine="56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02" w:rsidRDefault="00131402">
            <w:pPr>
              <w:tabs>
                <w:tab w:val="left" w:pos="360"/>
                <w:tab w:val="left" w:pos="540"/>
              </w:tabs>
              <w:spacing w:line="420" w:lineRule="exact"/>
              <w:ind w:firstLineChars="200" w:firstLine="56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02" w:rsidRDefault="00131402">
            <w:pPr>
              <w:tabs>
                <w:tab w:val="left" w:pos="360"/>
                <w:tab w:val="left" w:pos="540"/>
              </w:tabs>
              <w:spacing w:line="420" w:lineRule="exact"/>
              <w:ind w:firstLineChars="200" w:firstLine="560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02" w:rsidRDefault="00131402">
            <w:pPr>
              <w:tabs>
                <w:tab w:val="left" w:pos="360"/>
                <w:tab w:val="left" w:pos="540"/>
              </w:tabs>
              <w:spacing w:line="420" w:lineRule="exact"/>
              <w:ind w:firstLineChars="200" w:firstLine="56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02" w:rsidRDefault="00131402">
            <w:pPr>
              <w:tabs>
                <w:tab w:val="left" w:pos="360"/>
                <w:tab w:val="left" w:pos="540"/>
              </w:tabs>
              <w:spacing w:line="420" w:lineRule="exact"/>
              <w:ind w:firstLineChars="200" w:firstLine="560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02" w:rsidRDefault="00131402">
            <w:pPr>
              <w:tabs>
                <w:tab w:val="left" w:pos="360"/>
                <w:tab w:val="left" w:pos="540"/>
              </w:tabs>
              <w:spacing w:line="420" w:lineRule="exact"/>
              <w:ind w:firstLineChars="200" w:firstLine="56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131402">
        <w:trPr>
          <w:trHeight w:val="1995"/>
          <w:jc w:val="center"/>
        </w:trPr>
        <w:tc>
          <w:tcPr>
            <w:tcW w:w="97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02" w:rsidRDefault="0086761B">
            <w:pPr>
              <w:spacing w:line="460" w:lineRule="exact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</w:rPr>
              <w:t>报名程序：</w:t>
            </w:r>
          </w:p>
          <w:p w:rsidR="00131402" w:rsidRDefault="0086761B">
            <w:pPr>
              <w:spacing w:line="460" w:lineRule="exact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请将报名回执表填写完整后发送至</w:t>
            </w:r>
            <w:r>
              <w:rPr>
                <w:rFonts w:ascii="宋体" w:hAnsi="宋体" w:cs="宋体" w:hint="eastAsia"/>
                <w:color w:val="000000"/>
                <w:sz w:val="24"/>
              </w:rPr>
              <w:t>85463535@qq.com</w:t>
            </w:r>
          </w:p>
          <w:p w:rsidR="00131402" w:rsidRDefault="0086761B">
            <w:pPr>
              <w:adjustRightInd w:val="0"/>
              <w:snapToGrid w:val="0"/>
              <w:spacing w:line="400" w:lineRule="exac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联系人：李老师</w:t>
            </w:r>
            <w:r>
              <w:rPr>
                <w:rFonts w:ascii="宋体" w:hAnsi="宋体" w:cs="宋体" w:hint="eastAsia"/>
                <w:color w:val="00000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 w:val="24"/>
              </w:rPr>
              <w:t>电话号码：</w:t>
            </w:r>
            <w:r>
              <w:rPr>
                <w:rFonts w:ascii="宋体" w:hAnsi="宋体" w:cs="宋体" w:hint="eastAsia"/>
                <w:color w:val="000000"/>
                <w:sz w:val="24"/>
              </w:rPr>
              <w:t>0592-2578197</w:t>
            </w:r>
          </w:p>
          <w:p w:rsidR="00131402" w:rsidRDefault="0086761B">
            <w:pPr>
              <w:adjustRightInd w:val="0"/>
              <w:snapToGrid w:val="0"/>
              <w:spacing w:line="400" w:lineRule="exact"/>
              <w:ind w:firstLineChars="400" w:firstLine="960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于</w:t>
            </w:r>
            <w:r>
              <w:rPr>
                <w:rFonts w:ascii="宋体" w:hAnsi="宋体" w:cs="宋体" w:hint="eastAsia"/>
                <w:color w:val="000000"/>
                <w:sz w:val="24"/>
              </w:rPr>
              <w:t>老师</w:t>
            </w:r>
            <w:r>
              <w:rPr>
                <w:rFonts w:ascii="宋体" w:hAnsi="宋体" w:cs="宋体" w:hint="eastAsia"/>
                <w:color w:val="000000"/>
                <w:sz w:val="24"/>
              </w:rPr>
              <w:t xml:space="preserve">     </w:t>
            </w:r>
            <w:r>
              <w:rPr>
                <w:rFonts w:ascii="宋体" w:hAnsi="宋体" w:cs="宋体" w:hint="eastAsia"/>
                <w:color w:val="000000"/>
                <w:sz w:val="24"/>
              </w:rPr>
              <w:t>手机：</w:t>
            </w:r>
            <w:r>
              <w:rPr>
                <w:rFonts w:ascii="宋体" w:hAnsi="宋体" w:cs="宋体" w:hint="eastAsia"/>
                <w:color w:val="000000"/>
                <w:sz w:val="24"/>
              </w:rPr>
              <w:t>13910280750</w:t>
            </w:r>
            <w:r>
              <w:rPr>
                <w:rFonts w:ascii="宋体" w:hAnsi="宋体" w:cs="宋体" w:hint="eastAsia"/>
                <w:color w:val="000000"/>
                <w:sz w:val="24"/>
              </w:rPr>
              <w:t>（微信同步）</w:t>
            </w:r>
          </w:p>
          <w:p w:rsidR="00131402" w:rsidRDefault="0086761B">
            <w:pPr>
              <w:adjustRightInd w:val="0"/>
              <w:snapToGrid w:val="0"/>
              <w:spacing w:line="40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备注：学院谢绝学员携带家属和小孩，谢谢！</w:t>
            </w:r>
          </w:p>
        </w:tc>
      </w:tr>
    </w:tbl>
    <w:p w:rsidR="00131402" w:rsidRDefault="00131402">
      <w:pPr>
        <w:widowControl/>
        <w:shd w:val="clear" w:color="auto" w:fill="FFFFFF"/>
        <w:spacing w:line="440" w:lineRule="exact"/>
        <w:jc w:val="left"/>
        <w:rPr>
          <w:rFonts w:ascii="宋体" w:hAnsi="宋体" w:cs="宋体"/>
          <w:bCs/>
          <w:kern w:val="0"/>
          <w:sz w:val="24"/>
        </w:rPr>
      </w:pPr>
    </w:p>
    <w:sectPr w:rsidR="00131402" w:rsidSect="00131402">
      <w:pgSz w:w="11906" w:h="16838"/>
      <w:pgMar w:top="1440" w:right="1644" w:bottom="1440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761B" w:rsidRDefault="0086761B" w:rsidP="0086761B">
      <w:r>
        <w:separator/>
      </w:r>
    </w:p>
  </w:endnote>
  <w:endnote w:type="continuationSeparator" w:id="1">
    <w:p w:rsidR="0086761B" w:rsidRDefault="0086761B" w:rsidP="008676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761B" w:rsidRDefault="0086761B" w:rsidP="0086761B">
      <w:r>
        <w:separator/>
      </w:r>
    </w:p>
  </w:footnote>
  <w:footnote w:type="continuationSeparator" w:id="1">
    <w:p w:rsidR="0086761B" w:rsidRDefault="0086761B" w:rsidP="008676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FC7C47"/>
    <w:rsid w:val="0004041B"/>
    <w:rsid w:val="0005605C"/>
    <w:rsid w:val="00056F69"/>
    <w:rsid w:val="0006511E"/>
    <w:rsid w:val="0006553D"/>
    <w:rsid w:val="000671A3"/>
    <w:rsid w:val="00093B8D"/>
    <w:rsid w:val="000A33CF"/>
    <w:rsid w:val="000A4BA4"/>
    <w:rsid w:val="000D380C"/>
    <w:rsid w:val="000E2D11"/>
    <w:rsid w:val="000F58F2"/>
    <w:rsid w:val="00131402"/>
    <w:rsid w:val="00131DC8"/>
    <w:rsid w:val="00133448"/>
    <w:rsid w:val="0013509D"/>
    <w:rsid w:val="00152B20"/>
    <w:rsid w:val="00165E61"/>
    <w:rsid w:val="00170883"/>
    <w:rsid w:val="001944F8"/>
    <w:rsid w:val="001E4D82"/>
    <w:rsid w:val="001F7A55"/>
    <w:rsid w:val="002013F1"/>
    <w:rsid w:val="00203B47"/>
    <w:rsid w:val="002138AC"/>
    <w:rsid w:val="0021578F"/>
    <w:rsid w:val="00225FCD"/>
    <w:rsid w:val="002337D7"/>
    <w:rsid w:val="002552BB"/>
    <w:rsid w:val="0027264A"/>
    <w:rsid w:val="00273666"/>
    <w:rsid w:val="00286F83"/>
    <w:rsid w:val="0029696B"/>
    <w:rsid w:val="0029750C"/>
    <w:rsid w:val="00297E0C"/>
    <w:rsid w:val="002A6775"/>
    <w:rsid w:val="002E051F"/>
    <w:rsid w:val="002E2B6A"/>
    <w:rsid w:val="002F1994"/>
    <w:rsid w:val="002F7955"/>
    <w:rsid w:val="00311ECD"/>
    <w:rsid w:val="00341CAD"/>
    <w:rsid w:val="00346E06"/>
    <w:rsid w:val="00367ACE"/>
    <w:rsid w:val="003A4740"/>
    <w:rsid w:val="003A539B"/>
    <w:rsid w:val="003C34B3"/>
    <w:rsid w:val="003D2EC1"/>
    <w:rsid w:val="003D3647"/>
    <w:rsid w:val="0041584A"/>
    <w:rsid w:val="00494AC0"/>
    <w:rsid w:val="00497CF2"/>
    <w:rsid w:val="004D0E79"/>
    <w:rsid w:val="004D7EBD"/>
    <w:rsid w:val="0050646A"/>
    <w:rsid w:val="00514E78"/>
    <w:rsid w:val="005239A4"/>
    <w:rsid w:val="00534EF4"/>
    <w:rsid w:val="00535DC5"/>
    <w:rsid w:val="0053738A"/>
    <w:rsid w:val="00540499"/>
    <w:rsid w:val="00541509"/>
    <w:rsid w:val="005436EF"/>
    <w:rsid w:val="00555D57"/>
    <w:rsid w:val="00560206"/>
    <w:rsid w:val="005737A7"/>
    <w:rsid w:val="00573F4E"/>
    <w:rsid w:val="00584DC5"/>
    <w:rsid w:val="005D2C09"/>
    <w:rsid w:val="005F3021"/>
    <w:rsid w:val="005F4115"/>
    <w:rsid w:val="005F5080"/>
    <w:rsid w:val="0060202D"/>
    <w:rsid w:val="00605643"/>
    <w:rsid w:val="006061E1"/>
    <w:rsid w:val="006331EC"/>
    <w:rsid w:val="006600D4"/>
    <w:rsid w:val="006A2CF1"/>
    <w:rsid w:val="006B5E55"/>
    <w:rsid w:val="006C01AA"/>
    <w:rsid w:val="006D47C9"/>
    <w:rsid w:val="006E01A9"/>
    <w:rsid w:val="00745FE3"/>
    <w:rsid w:val="00764880"/>
    <w:rsid w:val="007742AA"/>
    <w:rsid w:val="007824B7"/>
    <w:rsid w:val="007976E4"/>
    <w:rsid w:val="007B5492"/>
    <w:rsid w:val="007E00BF"/>
    <w:rsid w:val="007E764E"/>
    <w:rsid w:val="008125B5"/>
    <w:rsid w:val="00834448"/>
    <w:rsid w:val="00835B37"/>
    <w:rsid w:val="00842369"/>
    <w:rsid w:val="00862217"/>
    <w:rsid w:val="0086761B"/>
    <w:rsid w:val="00887EA9"/>
    <w:rsid w:val="00895667"/>
    <w:rsid w:val="008A5512"/>
    <w:rsid w:val="008F58F3"/>
    <w:rsid w:val="0090181F"/>
    <w:rsid w:val="0093561D"/>
    <w:rsid w:val="00950E70"/>
    <w:rsid w:val="00951643"/>
    <w:rsid w:val="0095209F"/>
    <w:rsid w:val="00952592"/>
    <w:rsid w:val="00952DCA"/>
    <w:rsid w:val="00974978"/>
    <w:rsid w:val="009A5774"/>
    <w:rsid w:val="009B40F1"/>
    <w:rsid w:val="009D14F0"/>
    <w:rsid w:val="009E02D1"/>
    <w:rsid w:val="009E192C"/>
    <w:rsid w:val="009E5AF5"/>
    <w:rsid w:val="009E5CA6"/>
    <w:rsid w:val="00A01326"/>
    <w:rsid w:val="00A067FF"/>
    <w:rsid w:val="00A07A52"/>
    <w:rsid w:val="00A143CA"/>
    <w:rsid w:val="00A631E9"/>
    <w:rsid w:val="00A870EF"/>
    <w:rsid w:val="00AA5BAD"/>
    <w:rsid w:val="00AB43DB"/>
    <w:rsid w:val="00AC19C2"/>
    <w:rsid w:val="00B04D96"/>
    <w:rsid w:val="00B31A82"/>
    <w:rsid w:val="00B326FE"/>
    <w:rsid w:val="00B3713B"/>
    <w:rsid w:val="00B709EB"/>
    <w:rsid w:val="00BC42E4"/>
    <w:rsid w:val="00BF2E4A"/>
    <w:rsid w:val="00C2622D"/>
    <w:rsid w:val="00C46140"/>
    <w:rsid w:val="00C46480"/>
    <w:rsid w:val="00C52915"/>
    <w:rsid w:val="00C54734"/>
    <w:rsid w:val="00C6262F"/>
    <w:rsid w:val="00C92AA3"/>
    <w:rsid w:val="00C95476"/>
    <w:rsid w:val="00CD0BA7"/>
    <w:rsid w:val="00CE20E4"/>
    <w:rsid w:val="00CF393F"/>
    <w:rsid w:val="00D03BA4"/>
    <w:rsid w:val="00D31975"/>
    <w:rsid w:val="00D5462E"/>
    <w:rsid w:val="00D615A1"/>
    <w:rsid w:val="00D65692"/>
    <w:rsid w:val="00D94578"/>
    <w:rsid w:val="00DB14A0"/>
    <w:rsid w:val="00DF36EC"/>
    <w:rsid w:val="00E33F01"/>
    <w:rsid w:val="00E804E6"/>
    <w:rsid w:val="00E92D39"/>
    <w:rsid w:val="00EC445D"/>
    <w:rsid w:val="00EC7A4A"/>
    <w:rsid w:val="00EE7BAE"/>
    <w:rsid w:val="00F17AB3"/>
    <w:rsid w:val="00F61B87"/>
    <w:rsid w:val="00F757BE"/>
    <w:rsid w:val="00F91006"/>
    <w:rsid w:val="00FA7852"/>
    <w:rsid w:val="00FC7C47"/>
    <w:rsid w:val="00FE52BB"/>
    <w:rsid w:val="00FF3270"/>
    <w:rsid w:val="01153D6F"/>
    <w:rsid w:val="030F5D3C"/>
    <w:rsid w:val="09BB2946"/>
    <w:rsid w:val="0DAF039D"/>
    <w:rsid w:val="191E7FFE"/>
    <w:rsid w:val="2AC93EDF"/>
    <w:rsid w:val="309F00E0"/>
    <w:rsid w:val="56863512"/>
    <w:rsid w:val="60500B42"/>
    <w:rsid w:val="6EBC226E"/>
    <w:rsid w:val="7A6D47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Hyperlink" w:semiHidden="0" w:uiPriority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40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131402"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qFormat/>
    <w:rsid w:val="001314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1314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Subtitle"/>
    <w:basedOn w:val="a"/>
    <w:next w:val="a"/>
    <w:link w:val="Char2"/>
    <w:uiPriority w:val="11"/>
    <w:qFormat/>
    <w:rsid w:val="00131402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paragraph" w:styleId="a7">
    <w:name w:val="Normal (Web)"/>
    <w:basedOn w:val="a"/>
    <w:uiPriority w:val="99"/>
    <w:semiHidden/>
    <w:unhideWhenUsed/>
    <w:qFormat/>
    <w:rsid w:val="0013140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8">
    <w:name w:val="Table Grid"/>
    <w:basedOn w:val="a1"/>
    <w:qFormat/>
    <w:rsid w:val="00131402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FollowedHyperlink"/>
    <w:basedOn w:val="a0"/>
    <w:uiPriority w:val="99"/>
    <w:semiHidden/>
    <w:unhideWhenUsed/>
    <w:qFormat/>
    <w:rsid w:val="00131402"/>
    <w:rPr>
      <w:color w:val="000000"/>
      <w:sz w:val="18"/>
      <w:szCs w:val="18"/>
      <w:u w:val="none"/>
    </w:rPr>
  </w:style>
  <w:style w:type="character" w:styleId="aa">
    <w:name w:val="Emphasis"/>
    <w:basedOn w:val="a0"/>
    <w:uiPriority w:val="20"/>
    <w:qFormat/>
    <w:rsid w:val="00131402"/>
    <w:rPr>
      <w:i/>
    </w:rPr>
  </w:style>
  <w:style w:type="character" w:styleId="ab">
    <w:name w:val="Hyperlink"/>
    <w:basedOn w:val="a0"/>
    <w:unhideWhenUsed/>
    <w:qFormat/>
    <w:rsid w:val="00131402"/>
    <w:rPr>
      <w:color w:val="000000"/>
      <w:sz w:val="18"/>
      <w:szCs w:val="18"/>
      <w:u w:val="none"/>
    </w:rPr>
  </w:style>
  <w:style w:type="character" w:customStyle="1" w:styleId="Char1">
    <w:name w:val="页眉 Char"/>
    <w:basedOn w:val="a0"/>
    <w:link w:val="a5"/>
    <w:uiPriority w:val="99"/>
    <w:qFormat/>
    <w:rsid w:val="00131402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131402"/>
    <w:rPr>
      <w:sz w:val="18"/>
      <w:szCs w:val="18"/>
    </w:rPr>
  </w:style>
  <w:style w:type="character" w:customStyle="1" w:styleId="Char2">
    <w:name w:val="副标题 Char"/>
    <w:basedOn w:val="a0"/>
    <w:link w:val="a6"/>
    <w:uiPriority w:val="11"/>
    <w:qFormat/>
    <w:rsid w:val="00131402"/>
    <w:rPr>
      <w:rFonts w:ascii="Cambria" w:eastAsia="宋体" w:hAnsi="Cambria" w:cs="Times New Roman"/>
      <w:b/>
      <w:bCs/>
      <w:kern w:val="28"/>
      <w:sz w:val="32"/>
      <w:szCs w:val="32"/>
    </w:rPr>
  </w:style>
  <w:style w:type="paragraph" w:styleId="ac">
    <w:name w:val="List Paragraph"/>
    <w:basedOn w:val="a"/>
    <w:uiPriority w:val="34"/>
    <w:qFormat/>
    <w:rsid w:val="00131402"/>
    <w:pPr>
      <w:ind w:firstLineChars="200" w:firstLine="420"/>
    </w:pPr>
  </w:style>
  <w:style w:type="character" w:customStyle="1" w:styleId="Char">
    <w:name w:val="日期 Char"/>
    <w:basedOn w:val="a0"/>
    <w:link w:val="a3"/>
    <w:uiPriority w:val="99"/>
    <w:semiHidden/>
    <w:qFormat/>
    <w:rsid w:val="00131402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</customShpExts>
</s:customData>
</file>

<file path=customXml/itemProps1.xml><?xml version="1.0" encoding="utf-8"?>
<ds:datastoreItem xmlns:ds="http://schemas.openxmlformats.org/officeDocument/2006/customXml" ds:itemID="{7CA2A7F7-5C92-4C16-8B53-8ACB37B8F4FC}">
  <ds:schemaRefs/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398</Words>
  <Characters>2270</Characters>
  <Application>Microsoft Office Word</Application>
  <DocSecurity>0</DocSecurity>
  <Lines>18</Lines>
  <Paragraphs>5</Paragraphs>
  <ScaleCrop>false</ScaleCrop>
  <Company/>
  <LinksUpToDate>false</LinksUpToDate>
  <CharactersWithSpaces>2663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LIFEI</cp:lastModifiedBy>
  <cp:revision>37</cp:revision>
  <dcterms:created xsi:type="dcterms:W3CDTF">2016-03-23T01:14:00Z</dcterms:created>
  <dcterms:modified xsi:type="dcterms:W3CDTF">2020-10-20T02:56:00Z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